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redefinito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it-IT"/>
        </w:rPr>
        <w:t>TaobukYang</w:t>
      </w:r>
    </w:p>
    <w:p>
      <w:pPr>
        <w:pStyle w:val="Predefinito"/>
        <w:jc w:val="center"/>
        <w:rPr>
          <w:b w:val="1"/>
          <w:bCs w:val="1"/>
          <w:sz w:val="26"/>
          <w:szCs w:val="26"/>
        </w:rPr>
      </w:pPr>
    </w:p>
    <w:p>
      <w:pPr>
        <w:pStyle w:val="Predefinito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it-IT"/>
        </w:rPr>
        <w:t>Contest e progetto lettura per le scuole</w:t>
      </w:r>
    </w:p>
    <w:p>
      <w:pPr>
        <w:pStyle w:val="Predefinito"/>
        <w:jc w:val="center"/>
        <w:rPr>
          <w:b w:val="1"/>
          <w:bCs w:val="1"/>
          <w:sz w:val="26"/>
          <w:szCs w:val="26"/>
        </w:rPr>
      </w:pPr>
    </w:p>
    <w:p>
      <w:pPr>
        <w:pStyle w:val="Predefinito"/>
        <w:jc w:val="both"/>
        <w:rPr>
          <w:rStyle w:val="Nessuno A"/>
        </w:rPr>
      </w:pPr>
    </w:p>
    <w:p>
      <w:pPr>
        <w:pStyle w:val="Predefinito"/>
        <w:jc w:val="both"/>
      </w:pPr>
      <w:r>
        <w:rPr>
          <w:rStyle w:val="Nessuno A"/>
          <w:rtl w:val="0"/>
          <w:lang w:val="it-IT"/>
        </w:rPr>
        <w:t>Nell'ambito del programma del Festival letterario internazionale Taobuk</w:t>
      </w:r>
      <w:r>
        <w:rPr>
          <w:rStyle w:val="Nessuno A"/>
          <w:rtl w:val="0"/>
          <w:lang w:val="it-IT"/>
        </w:rPr>
        <w:t xml:space="preserve"> </w:t>
      </w:r>
      <w:r>
        <w:rPr>
          <w:rStyle w:val="Nessuno A"/>
          <w:rtl w:val="0"/>
          <w:lang w:val="it-IT"/>
        </w:rPr>
        <w:t xml:space="preserve">da </w:t>
      </w:r>
      <w:r>
        <w:rPr>
          <w:rStyle w:val="Nessuno A"/>
          <w:rtl w:val="0"/>
          <w:lang w:val="it-IT"/>
        </w:rPr>
        <w:t xml:space="preserve">diversi </w:t>
      </w:r>
      <w:r>
        <w:rPr>
          <w:rStyle w:val="Nessuno A"/>
          <w:rtl w:val="0"/>
          <w:lang w:val="it-IT"/>
        </w:rPr>
        <w:t>anni una sezione dedicata ai pi</w:t>
      </w:r>
      <w:r>
        <w:rPr>
          <w:rStyle w:val="Nessuno A"/>
          <w:rtl w:val="0"/>
          <w:lang w:val="it-IT"/>
        </w:rPr>
        <w:t xml:space="preserve">ù </w:t>
      </w:r>
      <w:r>
        <w:rPr>
          <w:rStyle w:val="Nessuno A"/>
          <w:rtl w:val="0"/>
          <w:lang w:val="it-IT"/>
        </w:rPr>
        <w:t>giovani propone un calendario di iniziative, volte a stimolare il coinvolgimento critico</w:t>
      </w:r>
      <w:r>
        <w:rPr>
          <w:rStyle w:val="Nessuno A"/>
          <w:rtl w:val="0"/>
          <w:lang w:val="it-IT"/>
        </w:rPr>
        <w:t xml:space="preserve"> dei ragazzi</w:t>
      </w:r>
      <w:r>
        <w:rPr>
          <w:rStyle w:val="Nessuno A"/>
          <w:rtl w:val="0"/>
          <w:lang w:val="it-IT"/>
        </w:rPr>
        <w:t xml:space="preserve"> riguardo a temi e problematiche di grande attualit</w:t>
      </w:r>
      <w:r>
        <w:rPr>
          <w:rStyle w:val="Nessuno A"/>
          <w:rtl w:val="0"/>
          <w:lang w:val="it-IT"/>
        </w:rPr>
        <w:t>à</w:t>
      </w:r>
      <w:r>
        <w:rPr>
          <w:rStyle w:val="Nessuno A"/>
          <w:rtl w:val="0"/>
          <w:lang w:val="it-IT"/>
        </w:rPr>
        <w:t>.</w:t>
      </w:r>
    </w:p>
    <w:p>
      <w:pPr>
        <w:pStyle w:val="Predefinito"/>
        <w:jc w:val="both"/>
      </w:pPr>
    </w:p>
    <w:p>
      <w:pPr>
        <w:pStyle w:val="Predefinito"/>
        <w:jc w:val="both"/>
        <w:rPr>
          <w:rStyle w:val="Nessuno A"/>
        </w:rPr>
      </w:pPr>
      <w:r>
        <w:rPr>
          <w:rStyle w:val="Nessuno A"/>
          <w:rtl w:val="0"/>
          <w:lang w:val="it-IT"/>
        </w:rPr>
        <w:t>In vista del decennale di Taobuk</w:t>
      </w:r>
      <w:r>
        <w:rPr>
          <w:rStyle w:val="Nessuno A"/>
          <w:rtl w:val="0"/>
          <w:lang w:val="it-IT"/>
        </w:rPr>
        <w:t>,</w:t>
      </w:r>
      <w:r>
        <w:rPr>
          <w:rStyle w:val="Nessuno A"/>
          <w:rtl w:val="0"/>
          <w:lang w:val="it-IT"/>
        </w:rPr>
        <w:t xml:space="preserve"> che si svolger</w:t>
      </w:r>
      <w:r>
        <w:rPr>
          <w:rStyle w:val="Nessuno A"/>
          <w:rtl w:val="0"/>
          <w:lang w:val="it-IT"/>
        </w:rPr>
        <w:t xml:space="preserve">à </w:t>
      </w:r>
      <w:r>
        <w:rPr>
          <w:rStyle w:val="Nessuno A"/>
          <w:rtl w:val="0"/>
          <w:lang w:val="it-IT"/>
        </w:rPr>
        <w:t>dal 18 al 22 Giugno 2020 a Taormina, prende il via il contest TaobukYang,</w:t>
      </w:r>
      <w:r>
        <w:rPr>
          <w:rStyle w:val="Nessuno A"/>
          <w:rtl w:val="0"/>
          <w:lang w:val="it-IT"/>
        </w:rPr>
        <w:t xml:space="preserve"> </w:t>
      </w:r>
      <w:r>
        <w:rPr>
          <w:rtl w:val="0"/>
          <w:lang w:val="it-IT"/>
        </w:rPr>
        <w:t xml:space="preserve">in collaborazione con SES </w:t>
      </w:r>
      <w:r>
        <w:rPr>
          <w:rtl w:val="0"/>
          <w:lang w:val="it-IT"/>
        </w:rPr>
        <w:t xml:space="preserve">– </w:t>
      </w:r>
      <w:r>
        <w:rPr>
          <w:rtl w:val="0"/>
          <w:lang w:val="it-IT"/>
        </w:rPr>
        <w:t>Soci</w:t>
      </w:r>
      <w:r>
        <w:rPr>
          <w:rtl w:val="0"/>
          <w:lang w:val="it-IT"/>
        </w:rPr>
        <w:t>e</w:t>
      </w:r>
      <w:r>
        <w:rPr>
          <w:rtl w:val="0"/>
          <w:lang w:val="it-IT"/>
        </w:rPr>
        <w:t>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Editrice Sud, Gazzetta del Sud,</w:t>
      </w:r>
      <w:r>
        <w:rPr>
          <w:rtl w:val="0"/>
          <w:lang w:val="it-IT"/>
        </w:rPr>
        <w:t xml:space="preserve"> e </w:t>
      </w:r>
      <w:r>
        <w:rPr>
          <w:rtl w:val="0"/>
          <w:lang w:val="it-IT"/>
        </w:rPr>
        <w:t>Giornale di Sicilia</w:t>
      </w:r>
      <w:r>
        <w:rPr>
          <w:rtl w:val="0"/>
          <w:lang w:val="it-IT"/>
        </w:rPr>
        <w:t>.</w:t>
      </w:r>
    </w:p>
    <w:p>
      <w:pPr>
        <w:pStyle w:val="Predefinito"/>
        <w:jc w:val="both"/>
        <w:rPr>
          <w:u w:val="none"/>
        </w:rPr>
      </w:pPr>
      <w:r>
        <w:rPr>
          <w:rStyle w:val="Nessuno A"/>
          <w:rtl w:val="0"/>
          <w:lang w:val="it-IT"/>
        </w:rPr>
        <w:t>Il</w:t>
      </w:r>
      <w:r>
        <w:rPr>
          <w:u w:val="none"/>
          <w:rtl w:val="0"/>
          <w:lang w:val="it-IT"/>
        </w:rPr>
        <w:t xml:space="preserve"> contest persegue il fine di diffondere tra </w:t>
      </w:r>
      <w:r>
        <w:rPr>
          <w:u w:val="none"/>
          <w:rtl w:val="0"/>
          <w:lang w:val="it-IT"/>
        </w:rPr>
        <w:t xml:space="preserve">gli studenti delle scuole secondarie </w:t>
      </w:r>
      <w:r>
        <w:rPr>
          <w:u w:val="none"/>
          <w:rtl w:val="0"/>
          <w:lang w:val="it-IT"/>
        </w:rPr>
        <w:t>la passione per la lettura, la riscoperta del libro, la scelta consapevole e l'informazione letteraria, all'interno del contesto scolastico.</w:t>
      </w:r>
    </w:p>
    <w:p>
      <w:pPr>
        <w:pStyle w:val="Predefinito"/>
        <w:jc w:val="both"/>
        <w:rPr>
          <w:u w:val="none"/>
        </w:rPr>
      </w:pPr>
    </w:p>
    <w:p>
      <w:pPr>
        <w:pStyle w:val="Predefinito"/>
        <w:jc w:val="both"/>
        <w:rPr>
          <w:u w:val="none"/>
        </w:rPr>
      </w:pPr>
      <w:r>
        <w:rPr>
          <w:u w:val="none"/>
          <w:rtl w:val="0"/>
          <w:lang w:val="it-IT"/>
        </w:rPr>
        <w:t>La prima fase esecutiva del progetto prevede un percorso lettura che si svolger</w:t>
      </w:r>
      <w:r>
        <w:rPr>
          <w:u w:val="none"/>
          <w:rtl w:val="0"/>
          <w:lang w:val="it-IT"/>
        </w:rPr>
        <w:t xml:space="preserve">à </w:t>
      </w:r>
      <w:r>
        <w:rPr>
          <w:u w:val="none"/>
          <w:rtl w:val="0"/>
          <w:lang w:val="it-IT"/>
        </w:rPr>
        <w:t>tra Febbraio e Maggio 2020 nelle scuole secondarie di primo e secondo grado che aderiranno all'iniziativa. In questa fase, sotto la guida dei docenti di riferimento, avr</w:t>
      </w:r>
      <w:r>
        <w:rPr>
          <w:u w:val="none"/>
          <w:rtl w:val="0"/>
          <w:lang w:val="it-IT"/>
        </w:rPr>
        <w:t xml:space="preserve">à </w:t>
      </w:r>
      <w:r>
        <w:rPr>
          <w:u w:val="none"/>
          <w:rtl w:val="0"/>
          <w:lang w:val="it-IT"/>
        </w:rPr>
        <w:t>avvio la lettura di alcuni libri selezionati da Taobuk.</w:t>
      </w:r>
    </w:p>
    <w:p>
      <w:pPr>
        <w:pStyle w:val="Predefinito"/>
        <w:jc w:val="both"/>
        <w:rPr>
          <w:u w:val="none"/>
        </w:rPr>
      </w:pPr>
      <w:r>
        <w:rPr>
          <w:u w:val="none"/>
          <w:rtl w:val="0"/>
          <w:lang w:val="it-IT"/>
        </w:rPr>
        <w:t>Si tratta di testi scelti per promuovere la libera riflessione critica intorno a temi chiave del nostro presente, rispetto ai quali i ragazzi saranno stimolati alla riflessione critica, affinch</w:t>
      </w:r>
      <w:r>
        <w:rPr>
          <w:u w:val="none"/>
          <w:rtl w:val="0"/>
          <w:lang w:val="it-IT"/>
        </w:rPr>
        <w:t xml:space="preserve">è </w:t>
      </w:r>
      <w:r>
        <w:rPr>
          <w:u w:val="none"/>
          <w:rtl w:val="0"/>
          <w:lang w:val="it-IT"/>
        </w:rPr>
        <w:t xml:space="preserve">i temi possano costituire un incentivo alla cittadinanza attiva e consapevole. </w:t>
      </w:r>
    </w:p>
    <w:p>
      <w:pPr>
        <w:pStyle w:val="Predefinito"/>
        <w:jc w:val="both"/>
        <w:rPr>
          <w:u w:val="none"/>
        </w:rPr>
      </w:pPr>
      <w:r>
        <w:rPr>
          <w:u w:val="none"/>
          <w:rtl w:val="0"/>
          <w:lang w:val="it-IT"/>
        </w:rPr>
        <w:t>Nel corso di questa fase, il lavoro di approfondimento e lettura critica dei testi verr</w:t>
      </w:r>
      <w:r>
        <w:rPr>
          <w:u w:val="none"/>
          <w:rtl w:val="0"/>
          <w:lang w:val="it-IT"/>
        </w:rPr>
        <w:t xml:space="preserve">à </w:t>
      </w:r>
      <w:r>
        <w:rPr>
          <w:u w:val="none"/>
          <w:rtl w:val="0"/>
          <w:lang w:val="it-IT"/>
        </w:rPr>
        <w:t>raccontato sulle pagine di Noi Magazine, l</w:t>
      </w:r>
      <w:r>
        <w:rPr>
          <w:u w:val="none"/>
          <w:rtl w:val="0"/>
          <w:lang w:val="it-IT"/>
        </w:rPr>
        <w:t>’</w:t>
      </w:r>
      <w:r>
        <w:rPr>
          <w:u w:val="none"/>
          <w:rtl w:val="0"/>
          <w:lang w:val="it-IT"/>
        </w:rPr>
        <w:t>inserto per le scuole edito ogni Gioved</w:t>
      </w:r>
      <w:r>
        <w:rPr>
          <w:u w:val="none"/>
          <w:rtl w:val="0"/>
          <w:lang w:val="it-IT"/>
        </w:rPr>
        <w:t xml:space="preserve">ì </w:t>
      </w:r>
      <w:r>
        <w:rPr>
          <w:u w:val="none"/>
          <w:rtl w:val="0"/>
          <w:lang w:val="it-IT"/>
        </w:rPr>
        <w:t>da Gazzetta del Sud.</w:t>
      </w:r>
    </w:p>
    <w:p>
      <w:pPr>
        <w:pStyle w:val="Predefinito"/>
        <w:jc w:val="both"/>
        <w:rPr>
          <w:u w:val="none"/>
        </w:rPr>
      </w:pPr>
    </w:p>
    <w:p>
      <w:pPr>
        <w:pStyle w:val="Predefinito"/>
        <w:jc w:val="both"/>
        <w:rPr>
          <w:u w:val="none"/>
        </w:rPr>
      </w:pPr>
      <w:r>
        <w:rPr>
          <w:u w:val="none"/>
          <w:rtl w:val="0"/>
          <w:lang w:val="it-IT"/>
        </w:rPr>
        <w:t>Ecco a seguire i testi che adesso, finalmente, possono essere svelati.</w:t>
      </w:r>
    </w:p>
    <w:p>
      <w:pPr>
        <w:pStyle w:val="Predefinito"/>
        <w:jc w:val="both"/>
        <w:rPr>
          <w:u w:val="none"/>
        </w:rPr>
      </w:pPr>
    </w:p>
    <w:p>
      <w:pPr>
        <w:pStyle w:val="Predefinito"/>
        <w:jc w:val="both"/>
      </w:pPr>
      <w:r>
        <w:rPr>
          <w:u w:val="none"/>
          <w:rtl w:val="0"/>
          <w:lang w:val="it-IT"/>
        </w:rPr>
        <w:t>Per le scuole secondarie di primo grado, i libri individuati sono:</w:t>
      </w:r>
    </w:p>
    <w:p>
      <w:pPr>
        <w:pStyle w:val="Di default"/>
        <w:jc w:val="both"/>
        <w:rPr>
          <w:rFonts w:ascii="Times New Roman" w:cs="Times New Roman" w:hAnsi="Times New Roman" w:eastAsia="Times New Roman"/>
          <w:sz w:val="24"/>
          <w:szCs w:val="24"/>
          <w:lang w:val="it-IT"/>
        </w:rPr>
      </w:pPr>
    </w:p>
    <w:p>
      <w:pPr>
        <w:pStyle w:val="Di default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</w:pP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>La stella di Andra e Tati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it-IT"/>
        </w:rPr>
        <w:t>,  di Rosalba Vitellaro e Alessandra Viola, che affronta il delicato tema della Shoah attraverso la storia vera di due bambine superstiti;</w:t>
      </w:r>
    </w:p>
    <w:p>
      <w:pPr>
        <w:pStyle w:val="Di default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  <w:lang w:val="it-IT"/>
        </w:rPr>
      </w:pPr>
    </w:p>
    <w:p>
      <w:pPr>
        <w:pStyle w:val="Di default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>Greta</w:t>
      </w:r>
      <w:r>
        <w:rPr>
          <w:rFonts w:ascii="Times New Roman" w:hAnsi="Times New Roman"/>
          <w:sz w:val="24"/>
          <w:szCs w:val="24"/>
          <w:rtl w:val="0"/>
          <w:lang w:val="it-IT"/>
        </w:rPr>
        <w:t>, di Viviana Mazza, racconta ai ragazzi l'esperienza di Greta Thunberg,  dimostrando  quanto di concreto si possa fare per la difesa dell'ambiente;</w:t>
      </w:r>
    </w:p>
    <w:p>
      <w:pPr>
        <w:pStyle w:val="Di default"/>
        <w:jc w:val="both"/>
        <w:rPr>
          <w:rFonts w:ascii="Times New Roman" w:cs="Times New Roman" w:hAnsi="Times New Roman" w:eastAsia="Times New Roman"/>
          <w:sz w:val="24"/>
          <w:szCs w:val="24"/>
          <w:lang w:val="it-IT"/>
        </w:rPr>
      </w:pPr>
    </w:p>
    <w:p>
      <w:pPr>
        <w:pStyle w:val="Di default"/>
        <w:numPr>
          <w:ilvl w:val="0"/>
          <w:numId w:val="2"/>
        </w:numPr>
        <w:bidi w:val="0"/>
        <w:ind w:right="0"/>
        <w:jc w:val="both"/>
        <w:rPr>
          <w:sz w:val="24"/>
          <w:szCs w:val="24"/>
          <w:rtl w:val="0"/>
          <w:lang w:val="it-IT"/>
        </w:rPr>
      </w:pP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u w:val="none"/>
          <w:rtl w:val="0"/>
          <w:lang w:val="it-IT"/>
        </w:rPr>
        <w:t>Il primo disastroso libro di Matt</w:t>
      </w:r>
      <w:r>
        <w:rPr>
          <w:rFonts w:ascii="Times New Roman" w:hAnsi="Times New Roman"/>
          <w:sz w:val="24"/>
          <w:szCs w:val="24"/>
          <w:u w:val="none"/>
          <w:rtl w:val="0"/>
          <w:lang w:val="it-IT"/>
        </w:rPr>
        <w:t>, di Francesco Muzzopappa, che attraverso la comicit</w:t>
      </w:r>
      <w:r>
        <w:rPr>
          <w:rFonts w:ascii="Times New Roman" w:hAnsi="Times New Roman" w:hint="default"/>
          <w:sz w:val="24"/>
          <w:szCs w:val="24"/>
          <w:u w:val="none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u w:val="none"/>
          <w:rtl w:val="0"/>
          <w:lang w:val="it-IT"/>
        </w:rPr>
        <w:t>affronta temi importanti come il bullismo e le dinamiche della preadolescenza.</w:t>
      </w:r>
    </w:p>
    <w:p>
      <w:pPr>
        <w:pStyle w:val="Predefinito"/>
        <w:jc w:val="both"/>
        <w:rPr>
          <w:u w:val="none"/>
        </w:rPr>
      </w:pPr>
    </w:p>
    <w:p>
      <w:pPr>
        <w:pStyle w:val="Di default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Per le scuole secondarie di secondo grado, la lettura riguarder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invece:</w:t>
      </w:r>
    </w:p>
    <w:p>
      <w:pPr>
        <w:pStyle w:val="Di default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it-IT"/>
        </w:rPr>
      </w:pPr>
    </w:p>
    <w:p>
      <w:pPr>
        <w:pStyle w:val="Di default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</w:pP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>L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>invisibile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  <w:rtl w:val="0"/>
          <w:lang w:val="it-IT"/>
        </w:rPr>
        <w:t>,  di Giovanni Floris, un quadro della societ</w:t>
      </w:r>
      <w:r>
        <w:rPr>
          <w:rFonts w:ascii="Times New Roman" w:hAnsi="Times New Roman" w:hint="default"/>
          <w:b w:val="0"/>
          <w:bCs w:val="0"/>
          <w:i w:val="0"/>
          <w:iCs w:val="0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  <w:rtl w:val="0"/>
          <w:lang w:val="it-IT"/>
        </w:rPr>
        <w:t xml:space="preserve">delle apparenze, dei meccanismi della macchina del fango, </w:t>
      </w:r>
      <w:r>
        <w:rPr>
          <w:rFonts w:ascii="Times New Roman" w:hAnsi="Times New Roman" w:hint="default"/>
          <w:b w:val="0"/>
          <w:bCs w:val="0"/>
          <w:i w:val="0"/>
          <w:iCs w:val="0"/>
          <w:sz w:val="24"/>
          <w:szCs w:val="24"/>
          <w:rtl w:val="0"/>
          <w:lang w:val="it-IT"/>
        </w:rPr>
        <w:t>“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  <w:rtl w:val="0"/>
          <w:lang w:val="it-IT"/>
        </w:rPr>
        <w:t>mascherato</w:t>
      </w:r>
      <w:r>
        <w:rPr>
          <w:rFonts w:ascii="Times New Roman" w:hAnsi="Times New Roman" w:hint="default"/>
          <w:b w:val="0"/>
          <w:bCs w:val="0"/>
          <w:i w:val="0"/>
          <w:iCs w:val="0"/>
          <w:sz w:val="24"/>
          <w:szCs w:val="24"/>
          <w:rtl w:val="0"/>
          <w:lang w:val="it-IT"/>
        </w:rPr>
        <w:t xml:space="preserve">” 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  <w:rtl w:val="0"/>
          <w:lang w:val="it-IT"/>
        </w:rPr>
        <w:t>da romanzo;</w:t>
      </w:r>
    </w:p>
    <w:p>
      <w:pPr>
        <w:pStyle w:val="Di default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</w:pP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>Eguaglianza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  <w:rtl w:val="0"/>
          <w:lang w:val="it-IT"/>
        </w:rPr>
        <w:t>, di Aldo Schiavone, un viaggio nella storia per affrontare l'urgente tema dell'inclusione;</w:t>
      </w:r>
    </w:p>
    <w:p>
      <w:pPr>
        <w:pStyle w:val="Di default"/>
        <w:numPr>
          <w:ilvl w:val="0"/>
          <w:numId w:val="2"/>
        </w:numPr>
        <w:bidi w:val="0"/>
        <w:ind w:right="0"/>
        <w:jc w:val="both"/>
        <w:rPr>
          <w:sz w:val="24"/>
          <w:szCs w:val="24"/>
          <w:rtl w:val="0"/>
          <w:lang w:val="it-IT"/>
        </w:rPr>
      </w:pP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>Antica Madre</w:t>
      </w:r>
      <w:r>
        <w:rPr>
          <w:rFonts w:ascii="Times New Roman" w:hAnsi="Times New Roman"/>
          <w:sz w:val="24"/>
          <w:szCs w:val="24"/>
          <w:rtl w:val="0"/>
          <w:lang w:val="it-IT"/>
        </w:rPr>
        <w:t>, di Valerio Massimo Manfredi, ritratto di una donna ribelle sullo sfondo della Roma di Nerone.</w:t>
      </w:r>
    </w:p>
    <w:p>
      <w:pPr>
        <w:pStyle w:val="Predefinito"/>
        <w:jc w:val="both"/>
      </w:pPr>
    </w:p>
    <w:p>
      <w:pPr>
        <w:pStyle w:val="Predefinito"/>
        <w:jc w:val="both"/>
      </w:pPr>
      <w:r>
        <w:rPr>
          <w:u w:val="none"/>
          <w:rtl w:val="0"/>
          <w:lang w:val="it-IT"/>
        </w:rPr>
        <w:t xml:space="preserve">Dopo aver terminato il percorso lettura dei tre testi designati, i ragazzi potranno partecipare attivamente al contest </w:t>
      </w:r>
      <w:r>
        <w:rPr>
          <w:u w:val="none"/>
          <w:rtl w:val="0"/>
          <w:lang w:val="it-IT"/>
        </w:rPr>
        <w:t>“</w:t>
      </w:r>
      <w:r>
        <w:rPr>
          <w:u w:val="none"/>
          <w:rtl w:val="0"/>
          <w:lang w:val="it-IT"/>
        </w:rPr>
        <w:t>TaoYang - Scegli l'autore dell'anno</w:t>
      </w:r>
      <w:r>
        <w:rPr>
          <w:u w:val="none"/>
          <w:rtl w:val="0"/>
          <w:lang w:val="it-IT"/>
        </w:rPr>
        <w:t>”</w:t>
      </w:r>
      <w:r>
        <w:rPr>
          <w:u w:val="none"/>
          <w:rtl w:val="0"/>
          <w:lang w:val="it-IT"/>
        </w:rPr>
        <w:t xml:space="preserve">. </w:t>
      </w:r>
    </w:p>
    <w:p>
      <w:pPr>
        <w:pStyle w:val="Di default"/>
        <w:jc w:val="both"/>
        <w:rPr>
          <w:rFonts w:ascii="Times New Roman" w:cs="Times New Roman" w:hAnsi="Times New Roman" w:eastAsia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Il contest prevede che i giovani partecipanti esprimano le proprie sensazioni e riflessioni, attraverso un breve elaborato di massimo 2000 battute, nella forma di un saggio breve o un reportage giornalistico, su uno dei tre libri scelti da Taobuk.</w:t>
      </w:r>
    </w:p>
    <w:p>
      <w:pPr>
        <w:pStyle w:val="Di default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Di default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elaborato dovr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essere caricato, dal 8 al 28 Maggio 2020, sulla pagina dedicata al Contest, ospitata sul sito </w:t>
      </w:r>
      <w:r>
        <w:rPr>
          <w:rFonts w:ascii="Times New Roman" w:hAnsi="Times New Roman"/>
          <w:outline w:val="0"/>
          <w:color w:val="0433ff"/>
          <w:sz w:val="24"/>
          <w:szCs w:val="24"/>
          <w:u w:val="none" w:color="0433ff"/>
          <w:rtl w:val="0"/>
          <w:lang w:val="de-DE"/>
          <w14:textFill>
            <w14:solidFill>
              <w14:srgbClr w14:val="0433FF"/>
            </w14:solidFill>
          </w14:textFill>
        </w:rPr>
        <w:t>www.taobuk.it</w:t>
      </w:r>
      <w:r>
        <w:rPr>
          <w:rFonts w:ascii="Times New Roman" w:hAnsi="Times New Roman"/>
          <w:sz w:val="24"/>
          <w:szCs w:val="24"/>
          <w:rtl w:val="0"/>
          <w:lang w:val="de-DE"/>
        </w:rPr>
        <w:t>.</w:t>
      </w:r>
    </w:p>
    <w:p>
      <w:pPr>
        <w:pStyle w:val="Di default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Una giuria, composta da rappresentanti di Taobuk, Gazzetta del Sud e Giornale di Sicilia, selezioner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dieci vincitori che saranno proclamati il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3 Giugno 2020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e resi noti attraverso i canali ufficiali del Festival 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Taobuk </w:t>
      </w:r>
      <w:r>
        <w:rPr>
          <w:rFonts w:ascii="Times New Roman" w:hAnsi="Times New Roman"/>
          <w:sz w:val="24"/>
          <w:szCs w:val="24"/>
          <w:rtl w:val="0"/>
          <w:lang w:val="it-IT"/>
        </w:rPr>
        <w:t>(</w:t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24"/>
          <w:szCs w:val="24"/>
          <w:u w:val="single" w:color="0000ff"/>
          <w:lang w:val="it-IT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24"/>
          <w:szCs w:val="24"/>
          <w:u w:val="single" w:color="0000ff"/>
          <w:lang w:val="it-IT"/>
          <w14:textFill>
            <w14:solidFill>
              <w14:srgbClr w14:val="0000FF"/>
            </w14:solidFill>
          </w14:textFill>
        </w:rPr>
        <w:instrText xml:space="preserve"> HYPERLINK "http://www.taobuk.it/"</w:instrText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24"/>
          <w:szCs w:val="24"/>
          <w:u w:val="single" w:color="0000ff"/>
          <w:lang w:val="it-IT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/>
          <w:outline w:val="0"/>
          <w:color w:val="0000ff"/>
          <w:sz w:val="24"/>
          <w:szCs w:val="24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www.taobuk.it</w:t>
      </w:r>
      <w:r>
        <w:rPr/>
        <w:fldChar w:fldCharType="end" w:fldLock="0"/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; pagina ufficiale Facebook, Twitter e Instagram), di Gazzetta del Sud e Giornale di Sicilia che, inoltre, daranno spazio sugli inserti dedicati alle scuole a</w:t>
      </w:r>
      <w:r>
        <w:rPr>
          <w:rStyle w:val="Nessuno"/>
          <w:rFonts w:ascii="Times New Roman" w:hAnsi="Times New Roman"/>
          <w:sz w:val="24"/>
          <w:szCs w:val="24"/>
          <w:rtl w:val="0"/>
          <w:lang w:val="de-DE"/>
        </w:rPr>
        <w:t>i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 dieci elaborati vincitori.</w:t>
      </w:r>
    </w:p>
    <w:p>
      <w:pPr>
        <w:pStyle w:val="Di default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  <w:lang w:val="it-IT"/>
        </w:rPr>
      </w:pPr>
    </w:p>
    <w:p>
      <w:pPr>
        <w:pStyle w:val="Di default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  <w:lang w:val="it-IT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I dieci vincitori avranno quindi l'opportunit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di partecipare alle attivit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laboratoriali e ad un workshop formativo durante la decima edizione del Festival, che si terr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a Taormina dal 18 al 22 Giugno 2020. Le classi partecipanti e i singoli studenti saranno inoltre invitati a partecipare agli incontri  pubblici con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gli autori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 dei testi letti nel corso dell'anno scolastico.</w:t>
      </w:r>
    </w:p>
    <w:p>
      <w:pPr>
        <w:pStyle w:val="Di default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Di default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  <w:lang w:val="it-IT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Per ulteriori info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rmazioni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 e adesioni, 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 xml:space="preserve">è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possibile contattare o scrivere al referente di Taobuk, Alfio Bonaccorso ai recapiti: </w:t>
      </w:r>
      <w:r>
        <w:rPr>
          <w:rStyle w:val="Hyperlink.1"/>
          <w:rFonts w:ascii="Times New Roman" w:cs="Times New Roman" w:hAnsi="Times New Roman" w:eastAsia="Times New Roman"/>
          <w:outline w:val="0"/>
          <w:color w:val="000080"/>
          <w:sz w:val="24"/>
          <w:szCs w:val="24"/>
          <w:u w:val="single" w:color="000080"/>
          <w:lang w:val="it-IT"/>
          <w14:textFill>
            <w14:solidFill>
              <w14:srgbClr w14:val="000080"/>
            </w14:solidFill>
          </w14:textFill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outline w:val="0"/>
          <w:color w:val="000080"/>
          <w:sz w:val="24"/>
          <w:szCs w:val="24"/>
          <w:u w:val="single" w:color="000080"/>
          <w:lang w:val="it-IT"/>
          <w14:textFill>
            <w14:solidFill>
              <w14:srgbClr w14:val="000080"/>
            </w14:solidFill>
          </w14:textFill>
        </w:rPr>
        <w:instrText xml:space="preserve"> HYPERLINK "mailto:alfio@taobuk.it"</w:instrText>
      </w:r>
      <w:r>
        <w:rPr>
          <w:rStyle w:val="Hyperlink.1"/>
          <w:rFonts w:ascii="Times New Roman" w:cs="Times New Roman" w:hAnsi="Times New Roman" w:eastAsia="Times New Roman"/>
          <w:outline w:val="0"/>
          <w:color w:val="000080"/>
          <w:sz w:val="24"/>
          <w:szCs w:val="24"/>
          <w:u w:val="single" w:color="000080"/>
          <w:lang w:val="it-IT"/>
          <w14:textFill>
            <w14:solidFill>
              <w14:srgbClr w14:val="000080"/>
            </w14:solidFill>
          </w14:textFill>
        </w:rPr>
        <w:fldChar w:fldCharType="separate" w:fldLock="0"/>
      </w:r>
      <w:r>
        <w:rPr>
          <w:rStyle w:val="Hyperlink.1"/>
          <w:rFonts w:ascii="Times New Roman" w:hAnsi="Times New Roman"/>
          <w:outline w:val="0"/>
          <w:color w:val="000080"/>
          <w:sz w:val="24"/>
          <w:szCs w:val="24"/>
          <w:u w:val="single" w:color="000080"/>
          <w:rtl w:val="0"/>
          <w:lang w:val="it-IT"/>
          <w14:textFill>
            <w14:solidFill>
              <w14:srgbClr w14:val="000080"/>
            </w14:solidFill>
          </w14:textFill>
        </w:rPr>
        <w:t>alfio@taobuk.it</w:t>
      </w:r>
      <w:r>
        <w:rPr>
          <w:lang w:val="it-IT"/>
        </w:rPr>
        <w:fldChar w:fldCharType="end" w:fldLock="0"/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 , 3927141342.</w:t>
      </w:r>
    </w:p>
    <w:p>
      <w:pPr>
        <w:pStyle w:val="Di default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  <w:lang w:val="it-IT"/>
        </w:rPr>
      </w:pPr>
    </w:p>
    <w:p>
      <w:pPr>
        <w:pStyle w:val="Di default"/>
        <w:jc w:val="both"/>
        <w:rPr>
          <w:rStyle w:val="Nessuno"/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  <w:lang w:val="it-IT"/>
        </w:rPr>
      </w:pPr>
    </w:p>
    <w:p>
      <w:pPr>
        <w:pStyle w:val="Di default"/>
        <w:jc w:val="both"/>
        <w:rPr>
          <w:rStyle w:val="Nessuno"/>
          <w:rFonts w:ascii="Helvetica" w:cs="Helvetica" w:hAnsi="Helvetica" w:eastAsia="Helvetica"/>
          <w:b w:val="1"/>
          <w:bCs w:val="1"/>
          <w:u w:val="single"/>
          <w:lang w:val="it-IT"/>
        </w:rPr>
      </w:pPr>
      <w:r>
        <w:rPr>
          <w:rStyle w:val="Nessuno"/>
          <w:rFonts w:ascii="Times New Roman" w:hAnsi="Times New Roman"/>
          <w:b w:val="1"/>
          <w:bCs w:val="1"/>
          <w:sz w:val="24"/>
          <w:szCs w:val="24"/>
          <w:u w:val="single"/>
          <w:rtl w:val="0"/>
          <w:lang w:val="it-IT"/>
        </w:rPr>
        <w:t>Si rinvia al regolamento allegato circa le specifiche che regolano l</w:t>
      </w:r>
      <w:r>
        <w:rPr>
          <w:rStyle w:val="Nessuno"/>
          <w:rFonts w:ascii="Times New Roman" w:hAnsi="Times New Roman" w:hint="default"/>
          <w:b w:val="1"/>
          <w:bCs w:val="1"/>
          <w:sz w:val="24"/>
          <w:szCs w:val="24"/>
          <w:u w:val="single"/>
          <w:rtl w:val="0"/>
          <w:lang w:val="it-IT"/>
        </w:rPr>
        <w:t>’</w:t>
      </w:r>
      <w:r>
        <w:rPr>
          <w:rStyle w:val="Nessuno"/>
          <w:rFonts w:ascii="Times New Roman" w:hAnsi="Times New Roman"/>
          <w:b w:val="1"/>
          <w:bCs w:val="1"/>
          <w:sz w:val="24"/>
          <w:szCs w:val="24"/>
          <w:u w:val="single"/>
          <w:rtl w:val="0"/>
          <w:lang w:val="it-IT"/>
        </w:rPr>
        <w:t>adesione al progetto.</w:t>
      </w:r>
    </w:p>
    <w:p>
      <w:pPr>
        <w:pStyle w:val="Di default"/>
        <w:jc w:val="both"/>
        <w:rPr>
          <w:rStyle w:val="Nessuno"/>
          <w:rFonts w:ascii="Helvetica" w:cs="Helvetica" w:hAnsi="Helvetica" w:eastAsia="Helvetica"/>
          <w:outline w:val="0"/>
          <w:color w:val="0433ff"/>
          <w:u w:val="none" w:color="0433ff"/>
          <w14:textFill>
            <w14:solidFill>
              <w14:srgbClr w14:val="0433FF"/>
            </w14:solidFill>
          </w14:textFill>
        </w:rPr>
      </w:pPr>
    </w:p>
    <w:p>
      <w:pPr>
        <w:pStyle w:val="Di default"/>
        <w:jc w:val="both"/>
        <w:rPr>
          <w:rStyle w:val="Nessuno"/>
          <w:rFonts w:ascii="Helvetica" w:cs="Helvetica" w:hAnsi="Helvetica" w:eastAsia="Helvetica"/>
          <w:outline w:val="0"/>
          <w:color w:val="578fba"/>
          <w:u w:val="none" w:color="578fba"/>
          <w:lang w:val="it-IT"/>
          <w14:textFill>
            <w14:solidFill>
              <w14:srgbClr w14:val="578FBA"/>
            </w14:solidFill>
          </w14:textFill>
        </w:rPr>
      </w:pPr>
    </w:p>
    <w:p>
      <w:pPr>
        <w:pStyle w:val="Di default"/>
        <w:jc w:val="both"/>
        <w:rPr>
          <w:rStyle w:val="Nessuno"/>
          <w:rFonts w:ascii="Helvetica" w:cs="Helvetica" w:hAnsi="Helvetica" w:eastAsia="Helvetica"/>
          <w:b w:val="1"/>
          <w:bCs w:val="1"/>
          <w:lang w:val="it-IT"/>
        </w:rPr>
      </w:pPr>
    </w:p>
    <w:p>
      <w:pPr>
        <w:pStyle w:val="Di default"/>
        <w:jc w:val="both"/>
      </w:pPr>
      <w:r>
        <w:rPr>
          <w:rStyle w:val="Nessuno"/>
          <w:rFonts w:ascii="Avenir Next" w:cs="Avenir Next" w:hAnsi="Avenir Next" w:eastAsia="Avenir Next"/>
          <w:sz w:val="24"/>
          <w:szCs w:val="24"/>
          <w:u w:val="none"/>
          <w:lang w:val="it-IT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Avenir Nex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pagina">
    <w:name w:val="Intestazione e piè pagina"/>
    <w:next w:val="Intestazione e piè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redefinito">
    <w:name w:val="Predefinito"/>
    <w:next w:val="Predefinito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 A">
    <w:name w:val="Nessuno A"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ffffff"/>
      <w:suppressAutoHyphens w:val="0"/>
      <w:bidi w:val="0"/>
      <w:spacing w:before="0" w:after="0" w:line="100" w:lineRule="atLeast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2"/>
      <w:szCs w:val="22"/>
      <w:u w:val="none" w:color="000000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Times New Roman" w:cs="Times New Roman" w:hAnsi="Times New Roman" w:eastAsia="Times New Roman"/>
      <w:outline w:val="0"/>
      <w:color w:val="0000ff"/>
      <w:sz w:val="24"/>
      <w:szCs w:val="24"/>
      <w:u w:val="single" w:color="0000ff"/>
      <w:lang w:val="it-IT"/>
      <w14:textFill>
        <w14:solidFill>
          <w14:srgbClr w14:val="0000FF"/>
        </w14:solidFill>
      </w14:textFill>
    </w:rPr>
  </w:style>
  <w:style w:type="character" w:styleId="Hyperlink.1">
    <w:name w:val="Hyperlink.1"/>
    <w:basedOn w:val="Nessuno"/>
    <w:next w:val="Hyperlink.1"/>
    <w:rPr>
      <w:rFonts w:ascii="Times New Roman" w:cs="Times New Roman" w:hAnsi="Times New Roman" w:eastAsia="Times New Roman"/>
      <w:outline w:val="0"/>
      <w:color w:val="000080"/>
      <w:sz w:val="24"/>
      <w:szCs w:val="24"/>
      <w:u w:val="single" w:color="000080"/>
      <w:lang w:val="it-IT"/>
      <w14:textFill>
        <w14:solidFill>
          <w14:srgbClr w14:val="00008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