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9" w:rsidRDefault="001059A9" w:rsidP="00626F7E">
      <w:pPr>
        <w:jc w:val="center"/>
        <w:rPr>
          <w:rFonts w:ascii="Times New Roman" w:hAnsi="Times New Roman" w:cs="Times New Roman"/>
        </w:rPr>
      </w:pPr>
    </w:p>
    <w:p w:rsidR="00626F7E" w:rsidRPr="000D713E" w:rsidRDefault="003B254A" w:rsidP="00626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sz w:val="28"/>
          <w:szCs w:val="28"/>
        </w:rPr>
        <w:t xml:space="preserve"> </w:t>
      </w:r>
      <w:r w:rsidR="00CC38DA" w:rsidRPr="00CC38DA">
        <w:rPr>
          <w:rFonts w:ascii="Times New Roman" w:hAnsi="Times New Roman" w:cs="Times New Roman"/>
          <w:sz w:val="28"/>
          <w:szCs w:val="28"/>
        </w:rPr>
        <w:t>1 - Scheda BANCA D’ITALIA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CC38DA" w:rsidRPr="005C0E5C" w:rsidTr="002E4E14">
        <w:tc>
          <w:tcPr>
            <w:tcW w:w="2097" w:type="dxa"/>
          </w:tcPr>
          <w:p w:rsidR="00CC38DA" w:rsidRPr="005C0E5C" w:rsidRDefault="00CC38DA" w:rsidP="0062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ENTE PROPONENTE</w:t>
            </w:r>
          </w:p>
        </w:tc>
        <w:tc>
          <w:tcPr>
            <w:tcW w:w="7934" w:type="dxa"/>
            <w:vAlign w:val="center"/>
          </w:tcPr>
          <w:p w:rsidR="00CC38DA" w:rsidRPr="00657407" w:rsidRDefault="00CC38DA" w:rsidP="00B21E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BANCA D’ITALIA</w:t>
            </w:r>
          </w:p>
        </w:tc>
      </w:tr>
      <w:tr w:rsidR="00CC38DA" w:rsidRPr="005C0E5C" w:rsidTr="00283181">
        <w:trPr>
          <w:trHeight w:val="1085"/>
        </w:trPr>
        <w:tc>
          <w:tcPr>
            <w:tcW w:w="2097" w:type="dxa"/>
            <w:vMerge w:val="restart"/>
          </w:tcPr>
          <w:p w:rsidR="00CC38DA" w:rsidRPr="005C0E5C" w:rsidRDefault="00CC38DA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CC38DA" w:rsidRDefault="00B108DD" w:rsidP="005C0E5C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DD">
              <w:rPr>
                <w:rFonts w:ascii="Times New Roman" w:hAnsi="Times New Roman" w:cs="Times New Roman"/>
                <w:b/>
                <w:sz w:val="24"/>
                <w:szCs w:val="24"/>
              </w:rPr>
              <w:t>Educazione Finanziaria nelle scuole</w:t>
            </w:r>
          </w:p>
          <w:p w:rsidR="004532C5" w:rsidRPr="003B254A" w:rsidRDefault="004532C5" w:rsidP="005C0E5C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DE" w:rsidRPr="00E56F84" w:rsidRDefault="00CC38DA" w:rsidP="00521C08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55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FC4C5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108DD">
              <w:t xml:space="preserve"> </w:t>
            </w:r>
            <w:r w:rsidR="00B108DD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Il conseguimento di un buon livello di cultura finanziaria rappresenta 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 xml:space="preserve">per le giovani generazioni una competenza imprescindibile per </w:t>
            </w:r>
            <w:r w:rsidR="00B108DD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compiere scelte </w:t>
            </w:r>
            <w:r w:rsidR="00587B87">
              <w:rPr>
                <w:rFonts w:ascii="Times New Roman" w:hAnsi="Times New Roman" w:cs="Times New Roman"/>
                <w:sz w:val="24"/>
                <w:szCs w:val="24"/>
              </w:rPr>
              <w:t xml:space="preserve">finanziarie </w:t>
            </w:r>
            <w:r w:rsidR="00B108DD" w:rsidRPr="00FC4C55">
              <w:rPr>
                <w:rFonts w:ascii="Times New Roman" w:hAnsi="Times New Roman" w:cs="Times New Roman"/>
                <w:sz w:val="24"/>
                <w:szCs w:val="24"/>
              </w:rPr>
              <w:t>consapevoli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 xml:space="preserve"> e coerenti</w:t>
            </w:r>
            <w:r w:rsidR="000B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B87">
              <w:rPr>
                <w:rFonts w:ascii="Times New Roman" w:hAnsi="Times New Roman" w:cs="Times New Roman"/>
                <w:sz w:val="24"/>
                <w:szCs w:val="24"/>
              </w:rPr>
              <w:t>con i propri bisogni e possibilità</w:t>
            </w:r>
            <w:r w:rsidR="00B108DD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>Le raccomandazioni</w:t>
            </w:r>
            <w:r w:rsidR="00663E6D" w:rsidRPr="00663E6D">
              <w:rPr>
                <w:rFonts w:ascii="Times New Roman" w:hAnsi="Times New Roman" w:cs="Times New Roman"/>
                <w:sz w:val="24"/>
                <w:szCs w:val="24"/>
              </w:rPr>
              <w:t xml:space="preserve"> dell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21C08">
              <w:rPr>
                <w:rFonts w:ascii="Times New Roman" w:hAnsi="Times New Roman" w:cs="Times New Roman"/>
                <w:sz w:val="24"/>
                <w:szCs w:val="24"/>
              </w:rPr>
              <w:t>INFE-</w:t>
            </w:r>
            <w:r w:rsidR="00663E6D" w:rsidRPr="00663E6D">
              <w:rPr>
                <w:rFonts w:ascii="Times New Roman" w:hAnsi="Times New Roman" w:cs="Times New Roman"/>
                <w:sz w:val="24"/>
                <w:szCs w:val="24"/>
              </w:rPr>
              <w:t>OCSE</w:t>
            </w:r>
            <w:r w:rsidR="00F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E6D" w:rsidRPr="00663E6D">
              <w:rPr>
                <w:rFonts w:ascii="Times New Roman" w:hAnsi="Times New Roman" w:cs="Times New Roman"/>
                <w:sz w:val="24"/>
                <w:szCs w:val="24"/>
              </w:rPr>
              <w:t xml:space="preserve">e le esperienze internazionali mostrano come la scuola costituisca un </w:t>
            </w:r>
            <w:r w:rsidR="00521C08">
              <w:rPr>
                <w:rFonts w:ascii="Times New Roman" w:hAnsi="Times New Roman" w:cs="Times New Roman"/>
                <w:sz w:val="24"/>
                <w:szCs w:val="24"/>
              </w:rPr>
              <w:t>ambiente ideale</w:t>
            </w:r>
            <w:r w:rsidR="00663E6D" w:rsidRPr="00663E6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 w:rsidR="00D16E46">
              <w:rPr>
                <w:rFonts w:ascii="Times New Roman" w:hAnsi="Times New Roman" w:cs="Times New Roman"/>
                <w:sz w:val="24"/>
                <w:szCs w:val="24"/>
              </w:rPr>
              <w:t>sviluppare</w:t>
            </w:r>
            <w:r w:rsidR="00663E6D" w:rsidRPr="00663E6D">
              <w:rPr>
                <w:rFonts w:ascii="Times New Roman" w:hAnsi="Times New Roman" w:cs="Times New Roman"/>
                <w:sz w:val="24"/>
                <w:szCs w:val="24"/>
              </w:rPr>
              <w:t xml:space="preserve"> competenze di educazione finanziaria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FDC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="000B5FDC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progetto </w:t>
            </w:r>
            <w:r w:rsidR="000B5FDC">
              <w:rPr>
                <w:rFonts w:ascii="Times New Roman" w:hAnsi="Times New Roman" w:cs="Times New Roman"/>
                <w:sz w:val="24"/>
                <w:szCs w:val="24"/>
              </w:rPr>
              <w:t xml:space="preserve">“Educazione Finanziaria nelle scuole”, è </w:t>
            </w:r>
            <w:r w:rsidR="000B5FDC" w:rsidRPr="00FC4C55">
              <w:rPr>
                <w:rFonts w:ascii="Times New Roman" w:hAnsi="Times New Roman" w:cs="Times New Roman"/>
                <w:sz w:val="24"/>
                <w:szCs w:val="24"/>
              </w:rPr>
              <w:t>ispirato a una didattica per competenze e</w:t>
            </w:r>
            <w:r w:rsidR="000B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D04">
              <w:rPr>
                <w:rFonts w:ascii="Times New Roman" w:hAnsi="Times New Roman" w:cs="Times New Roman"/>
                <w:sz w:val="24"/>
                <w:szCs w:val="24"/>
              </w:rPr>
              <w:t xml:space="preserve">propone </w:t>
            </w:r>
            <w:r w:rsidR="000B5FDC">
              <w:rPr>
                <w:rFonts w:ascii="Times New Roman" w:hAnsi="Times New Roman" w:cs="Times New Roman"/>
                <w:sz w:val="24"/>
                <w:szCs w:val="24"/>
              </w:rPr>
              <w:t>un approccio multidisciplinare</w:t>
            </w:r>
            <w:r w:rsidR="00762D04">
              <w:rPr>
                <w:rFonts w:ascii="Times New Roman" w:hAnsi="Times New Roman" w:cs="Times New Roman"/>
                <w:sz w:val="24"/>
                <w:szCs w:val="24"/>
              </w:rPr>
              <w:t>; l’iniziativa</w:t>
            </w:r>
            <w:r w:rsidR="000B5FDC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r w:rsidR="00762D04">
              <w:rPr>
                <w:rFonts w:ascii="Times New Roman" w:hAnsi="Times New Roman" w:cs="Times New Roman"/>
                <w:sz w:val="24"/>
                <w:szCs w:val="24"/>
              </w:rPr>
              <w:t>caratterizza</w:t>
            </w:r>
            <w:r w:rsidR="000B5FDC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per l’offerta di percorsi formativi dedicati ai docenti di tutti i livelli scolastici organizzati dal personale della Banca d’Italia su tutto il territorio nazionale. </w:t>
            </w:r>
            <w:r w:rsidR="00D77C68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I docenti</w:t>
            </w:r>
            <w:r w:rsidR="004107D0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8D4" w:rsidRPr="00FC4C55">
              <w:rPr>
                <w:rFonts w:ascii="Times New Roman" w:hAnsi="Times New Roman" w:cs="Times New Roman"/>
                <w:sz w:val="24"/>
                <w:szCs w:val="24"/>
              </w:rPr>
              <w:t>affront</w:t>
            </w:r>
            <w:r w:rsidR="002A48D4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 w:rsidR="002A48D4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D0" w:rsidRPr="00FC4C55">
              <w:rPr>
                <w:rFonts w:ascii="Times New Roman" w:hAnsi="Times New Roman" w:cs="Times New Roman"/>
                <w:sz w:val="24"/>
                <w:szCs w:val="24"/>
              </w:rPr>
              <w:t>i temi economici e finanziari in classe con i loro studenti integrandoli nell’apprendimento curricolare</w:t>
            </w:r>
            <w:r w:rsidR="00D77C68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, supportati anche da risorse didattiche </w:t>
            </w:r>
            <w:r w:rsidR="00EF7F8C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gratuite </w:t>
            </w:r>
            <w:r w:rsidR="00D77C68" w:rsidRPr="00FC4C55">
              <w:rPr>
                <w:rFonts w:ascii="Times New Roman" w:hAnsi="Times New Roman" w:cs="Times New Roman"/>
                <w:sz w:val="24"/>
                <w:szCs w:val="24"/>
              </w:rPr>
              <w:t>appositamente predisposte</w:t>
            </w:r>
            <w:r w:rsidR="00EF7F8C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dalla Banca d’Italia</w:t>
            </w:r>
            <w:r w:rsidR="004107D0" w:rsidRPr="00FC4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C55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3BD" w:rsidRDefault="00D77C68" w:rsidP="00E56F84">
            <w:p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F7F8C" w:rsidRPr="007F22DE">
              <w:rPr>
                <w:rFonts w:ascii="Times New Roman" w:hAnsi="Times New Roman" w:cs="Times New Roman"/>
                <w:sz w:val="24"/>
                <w:szCs w:val="24"/>
              </w:rPr>
              <w:t>ell’anno scolastico 201</w:t>
            </w:r>
            <w:r w:rsidR="007F22DE" w:rsidRPr="007F2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7F8C" w:rsidRPr="007F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2DE">
              <w:rPr>
                <w:rFonts w:ascii="Times New Roman" w:hAnsi="Times New Roman" w:cs="Times New Roman"/>
                <w:sz w:val="24"/>
                <w:szCs w:val="24"/>
              </w:rPr>
              <w:t xml:space="preserve">saranno utilizzati 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3103D">
              <w:rPr>
                <w:rFonts w:ascii="Times New Roman" w:hAnsi="Times New Roman" w:cs="Times New Roman"/>
                <w:sz w:val="24"/>
                <w:szCs w:val="24"/>
              </w:rPr>
              <w:t>materiali didattici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163905" w:rsidRPr="00163905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="00163905">
              <w:rPr>
                <w:rFonts w:ascii="Times New Roman" w:hAnsi="Times New Roman" w:cs="Times New Roman"/>
                <w:sz w:val="24"/>
                <w:szCs w:val="24"/>
              </w:rPr>
              <w:t>tti per uno economia per tutti</w:t>
            </w:r>
            <w:r w:rsidR="00EC032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bookmarkStart w:id="0" w:name="_GoBack"/>
            <w:bookmarkEnd w:id="0"/>
            <w:r w:rsidR="00BA0335">
              <w:rPr>
                <w:rFonts w:ascii="Times New Roman" w:hAnsi="Times New Roman" w:cs="Times New Roman"/>
                <w:sz w:val="24"/>
                <w:szCs w:val="24"/>
              </w:rPr>
              <w:t>”; la collana è</w:t>
            </w:r>
            <w:r w:rsidR="0073103D">
              <w:rPr>
                <w:rFonts w:ascii="Times New Roman" w:hAnsi="Times New Roman" w:cs="Times New Roman"/>
                <w:sz w:val="24"/>
                <w:szCs w:val="24"/>
              </w:rPr>
              <w:t xml:space="preserve"> ispirat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 xml:space="preserve"> alla tecnica dello </w:t>
            </w:r>
            <w:proofErr w:type="spellStart"/>
            <w:r w:rsidRPr="00FC4C55">
              <w:rPr>
                <w:rFonts w:ascii="Times New Roman" w:hAnsi="Times New Roman" w:cs="Times New Roman"/>
                <w:i/>
                <w:sz w:val="24"/>
                <w:szCs w:val="24"/>
              </w:rPr>
              <w:t>storytelling</w:t>
            </w:r>
            <w:proofErr w:type="spellEnd"/>
            <w:r w:rsidR="00BA033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>ira a favorire il coinvolgimento e l’immedesimazione degli studenti in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ituazioni </w:t>
            </w:r>
            <w:r w:rsidR="0073103D">
              <w:rPr>
                <w:rFonts w:ascii="Times New Roman" w:hAnsi="Times New Roman" w:cs="Times New Roman"/>
                <w:sz w:val="24"/>
                <w:szCs w:val="24"/>
              </w:rPr>
              <w:t>reali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 xml:space="preserve"> per cogliere a pieno le ricadute pratiche dell’apprendimento teorico</w:t>
            </w:r>
            <w:r w:rsidR="002D1DA8">
              <w:rPr>
                <w:rFonts w:ascii="Times New Roman" w:hAnsi="Times New Roman" w:cs="Times New Roman"/>
                <w:sz w:val="24"/>
                <w:szCs w:val="24"/>
              </w:rPr>
              <w:t>.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risorse includono anche </w:t>
            </w:r>
            <w:r w:rsidR="00EF7F8C">
              <w:rPr>
                <w:rFonts w:ascii="Times New Roman" w:hAnsi="Times New Roman" w:cs="Times New Roman"/>
                <w:sz w:val="24"/>
                <w:szCs w:val="24"/>
              </w:rPr>
              <w:t xml:space="preserve">guide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 gli</w:t>
            </w:r>
            <w:r w:rsidR="004107D0">
              <w:rPr>
                <w:rFonts w:ascii="Times New Roman" w:hAnsi="Times New Roman" w:cs="Times New Roman"/>
                <w:sz w:val="24"/>
                <w:szCs w:val="24"/>
              </w:rPr>
              <w:t xml:space="preserve"> insegnanti</w:t>
            </w:r>
            <w:r w:rsidR="00EF7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ricche e strutturate, che li aiuteranno</w:t>
            </w:r>
            <w:r w:rsidR="004107D0">
              <w:rPr>
                <w:rFonts w:ascii="Times New Roman" w:hAnsi="Times New Roman" w:cs="Times New Roman"/>
                <w:sz w:val="24"/>
                <w:szCs w:val="24"/>
              </w:rPr>
              <w:t xml:space="preserve"> nel preparare le lezioni e nella </w:t>
            </w:r>
            <w:r w:rsidR="00EF7F8C">
              <w:rPr>
                <w:rFonts w:ascii="Times New Roman" w:hAnsi="Times New Roman" w:cs="Times New Roman"/>
                <w:sz w:val="24"/>
                <w:szCs w:val="24"/>
              </w:rPr>
              <w:t>conduzione</w:t>
            </w:r>
            <w:r w:rsidR="004107D0">
              <w:rPr>
                <w:rFonts w:ascii="Times New Roman" w:hAnsi="Times New Roman" w:cs="Times New Roman"/>
                <w:sz w:val="24"/>
                <w:szCs w:val="24"/>
              </w:rPr>
              <w:t xml:space="preserve"> di interessanti attività per i ragazzi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08DD"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I temi </w:t>
            </w:r>
            <w:r w:rsidR="002C2CDB">
              <w:rPr>
                <w:rFonts w:ascii="Times New Roman" w:hAnsi="Times New Roman" w:cs="Times New Roman"/>
                <w:sz w:val="24"/>
                <w:szCs w:val="24"/>
              </w:rPr>
              <w:t>trattati</w:t>
            </w:r>
            <w:r w:rsidR="00B108DD"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19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B108DD"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DD4D38" w:rsidRPr="007C2833">
              <w:rPr>
                <w:rFonts w:ascii="Times New Roman" w:hAnsi="Times New Roman" w:cs="Times New Roman"/>
                <w:i/>
                <w:sz w:val="24"/>
                <w:szCs w:val="24"/>
              </w:rPr>
              <w:t>Reddito e pianificazione</w:t>
            </w:r>
            <w:r w:rsidR="00DD4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4D38" w:rsidRPr="007C2833">
              <w:rPr>
                <w:rFonts w:ascii="Times New Roman" w:hAnsi="Times New Roman" w:cs="Times New Roman"/>
                <w:i/>
                <w:sz w:val="24"/>
                <w:szCs w:val="24"/>
              </w:rPr>
              <w:t>Moneta e prezzi</w:t>
            </w:r>
            <w:r w:rsidR="00DD4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4D38" w:rsidRPr="007C2833">
              <w:rPr>
                <w:rFonts w:ascii="Times New Roman" w:hAnsi="Times New Roman" w:cs="Times New Roman"/>
                <w:i/>
                <w:sz w:val="24"/>
                <w:szCs w:val="24"/>
              </w:rPr>
              <w:t>Pagamenti e acquisti</w:t>
            </w:r>
            <w:r w:rsidR="00DD4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2833">
              <w:rPr>
                <w:rFonts w:ascii="Times New Roman" w:hAnsi="Times New Roman" w:cs="Times New Roman"/>
                <w:i/>
                <w:sz w:val="24"/>
                <w:szCs w:val="24"/>
              </w:rPr>
              <w:t>Risparmio e investimento</w:t>
            </w:r>
            <w:r w:rsidR="00F111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D38" w:rsidRPr="007C2833">
              <w:rPr>
                <w:rFonts w:ascii="Times New Roman" w:hAnsi="Times New Roman" w:cs="Times New Roman"/>
                <w:i/>
                <w:sz w:val="24"/>
                <w:szCs w:val="24"/>
              </w:rPr>
              <w:t>Credito</w:t>
            </w:r>
            <w:r w:rsidR="007C2833">
              <w:rPr>
                <w:rFonts w:ascii="Times New Roman" w:hAnsi="Times New Roman" w:cs="Times New Roman"/>
                <w:sz w:val="24"/>
                <w:szCs w:val="24"/>
              </w:rPr>
              <w:t xml:space="preserve">. L’iniziativa ha anche l’obiettivo di fornire 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 xml:space="preserve">rudimenti di educazione assicurativa; questa tematica – </w:t>
            </w:r>
            <w:r w:rsidRPr="007327D1">
              <w:rPr>
                <w:rFonts w:ascii="Times New Roman" w:hAnsi="Times New Roman" w:cs="Times New Roman"/>
                <w:sz w:val="24"/>
                <w:szCs w:val="24"/>
              </w:rPr>
              <w:t>curata in collaborazione con l’IVASS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 xml:space="preserve"> – viene erogata sulla base della domanda espressa dalle scuole</w:t>
            </w:r>
            <w:r w:rsidR="002D1DA8">
              <w:rPr>
                <w:rFonts w:ascii="Times New Roman" w:hAnsi="Times New Roman" w:cs="Times New Roman"/>
                <w:sz w:val="24"/>
                <w:szCs w:val="24"/>
              </w:rPr>
              <w:t xml:space="preserve"> e prevede appositi strumenti didattici (</w:t>
            </w:r>
            <w:hyperlink r:id="rId9" w:history="1">
              <w:r w:rsidR="002D1DA8" w:rsidRPr="003F2A16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http://www.educazioneassicurativa.it/quaderni-didattici/</w:t>
              </w:r>
            </w:hyperlink>
            <w:r w:rsidR="002D1D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3BD" w:rsidRPr="00E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D38" w:rsidRDefault="001F33BD" w:rsidP="00E56F84">
            <w:p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sensi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Direttiva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170/2016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MIUR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Dipartimento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Sistema Educativo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Istruzione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Formazione,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Banca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d’Italia,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una amministrazione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pubblica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può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svolgere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formazione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scuola riconosciuti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MIUR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08DD">
              <w:rPr>
                <w:rFonts w:ascii="Times New Roman" w:hAnsi="Times New Roman" w:cs="Times New Roman"/>
                <w:sz w:val="24"/>
                <w:szCs w:val="24"/>
              </w:rPr>
              <w:t>I docenti che parteciperanno agli incontri formativi organizzati localmente avranno diritto a richiedere l’esonero dall’attività di servizio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riceveranno un attestato di partecipazione</w:t>
            </w:r>
            <w:r w:rsidRPr="00B10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8DA" w:rsidRDefault="00CC38D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DA" w:rsidRPr="00B108DD" w:rsidRDefault="00CC38DA" w:rsidP="00B108DD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DD"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 scuole primarie e secondarie di primo e secondo grado, statali e paritarie.</w:t>
            </w:r>
          </w:p>
          <w:p w:rsidR="00CC38DA" w:rsidRPr="000D713E" w:rsidRDefault="00CC38DA" w:rsidP="000D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DA" w:rsidRPr="003B254A" w:rsidRDefault="00CC38DA" w:rsidP="00521C08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DD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D0">
              <w:rPr>
                <w:rFonts w:ascii="Times New Roman" w:hAnsi="Times New Roman" w:cs="Times New Roman"/>
                <w:sz w:val="24"/>
                <w:szCs w:val="24"/>
              </w:rPr>
              <w:t>è offerto su tutto il territorio nazionale</w:t>
            </w:r>
            <w:r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 attraverso la collaborazione tra le Filiali della Banca d’Italia, gli Uffici Scolastici Regionali e le Sovraintendenze locali.</w:t>
            </w:r>
          </w:p>
        </w:tc>
      </w:tr>
      <w:tr w:rsidR="00CC38DA" w:rsidRPr="005C0E5C" w:rsidTr="00283181">
        <w:trPr>
          <w:trHeight w:val="1528"/>
        </w:trPr>
        <w:tc>
          <w:tcPr>
            <w:tcW w:w="2097" w:type="dxa"/>
            <w:vMerge/>
          </w:tcPr>
          <w:p w:rsidR="00CC38DA" w:rsidRPr="005C0E5C" w:rsidRDefault="00CC38DA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9D5F4B" w:rsidRDefault="009D5F4B" w:rsidP="003012B6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4B">
              <w:rPr>
                <w:rFonts w:ascii="Times New Roman" w:hAnsi="Times New Roman" w:cs="Times New Roman"/>
                <w:b/>
                <w:sz w:val="24"/>
                <w:szCs w:val="24"/>
              </w:rPr>
              <w:t>Generation €uro Students’ Award</w:t>
            </w:r>
          </w:p>
          <w:p w:rsidR="003012B6" w:rsidRPr="003012B6" w:rsidRDefault="003012B6" w:rsidP="003012B6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68C" w:rsidRDefault="009D5F4B" w:rsidP="0094568C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6CB7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F36C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3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Concorso a premi promosso dalla BCE in collaborazione con altre Banche Centrali Nazionali, tra cui la Banca d’Italia. La competizione si svolge contemporaneamente in tutte le Banche aderenti all’iniziativa. </w:t>
            </w:r>
            <w:r w:rsidR="000B5FDC" w:rsidRPr="00732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Il concorso di politica monetaria è incentrato sulla simulazione di una decisione di politica monetaria </w:t>
            </w:r>
            <w:r w:rsidR="000B5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del </w:t>
            </w:r>
            <w:proofErr w:type="spellStart"/>
            <w:r w:rsidR="000B5FDC" w:rsidRPr="007327D1">
              <w:rPr>
                <w:rFonts w:ascii="Times New Roman" w:hAnsi="Times New Roman"/>
                <w:color w:val="000000"/>
                <w:sz w:val="24"/>
                <w:szCs w:val="24"/>
              </w:rPr>
              <w:t>Governing</w:t>
            </w:r>
            <w:proofErr w:type="spellEnd"/>
            <w:r w:rsidR="000B5FDC" w:rsidRPr="00732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B5FDC" w:rsidRPr="007327D1">
              <w:rPr>
                <w:rFonts w:ascii="Times New Roman" w:hAnsi="Times New Roman"/>
                <w:color w:val="000000"/>
                <w:sz w:val="24"/>
                <w:szCs w:val="24"/>
              </w:rPr>
              <w:t>Council</w:t>
            </w:r>
            <w:proofErr w:type="spellEnd"/>
            <w:r w:rsidR="000B5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Il materiale informativo e didattico è reperibile </w:t>
            </w:r>
            <w:r w:rsidR="0036401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 sito internet </w:t>
            </w:r>
            <w:hyperlink r:id="rId10" w:tooltip="blocked::http://www.generationeuro.eu/" w:history="1">
              <w:r w:rsidR="0094568C" w:rsidRPr="00F415D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www.generationeuro.eu</w:t>
              </w:r>
            </w:hyperlink>
            <w:r w:rsidR="00E452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sul quale</w:t>
            </w:r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sarà possibile effettuare l’iscrizione alla gara e partecipare alla fase preselettiva consistente in quiz a risposta multipla; le squadre che supereranno la prima fase saranno chiamate a preparare un elaborato scritto. La finale si svolgerà a Roma </w:t>
            </w:r>
            <w:r w:rsidR="007F22DE">
              <w:rPr>
                <w:rFonts w:ascii="Times New Roman" w:hAnsi="Times New Roman"/>
                <w:color w:val="000000"/>
                <w:sz w:val="24"/>
                <w:szCs w:val="24"/>
              </w:rPr>
              <w:t>nella primavera del 2020</w:t>
            </w:r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con la presentazione sulla decisione di politica monetaria che il </w:t>
            </w:r>
            <w:proofErr w:type="spellStart"/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>Governing</w:t>
            </w:r>
            <w:proofErr w:type="spellEnd"/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>Council</w:t>
            </w:r>
            <w:proofErr w:type="spellEnd"/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adotterà nel medesimo giorno (è previsto il rimborso di spese di viaggio e alloggio e una visita guidata della Sede centrale della Banca d'Italia). La squadra vincitrice avrà diritto a un viaggio premio presso la BCE insieme ai vincitori degli altri paesi (il programma, interamente in lingua inglese, prevede una serie di attività didattiche e culturali e una cerimonia di premiazione con la partecipazione del Presidente della BCE e dei Governatori).</w:t>
            </w:r>
          </w:p>
          <w:p w:rsidR="00CC38DA" w:rsidRDefault="00CC38D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DA" w:rsidRDefault="00CC38DA" w:rsidP="000D713E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36CB7" w:rsidRPr="009D5F4B">
              <w:rPr>
                <w:rFonts w:ascii="Times New Roman" w:hAnsi="Times New Roman" w:cs="Times New Roman"/>
                <w:sz w:val="24"/>
                <w:szCs w:val="24"/>
              </w:rPr>
              <w:t>studenti degli ultimi due anni delle scuole secondarie di secondo grado.</w:t>
            </w:r>
          </w:p>
          <w:p w:rsidR="00CC38DA" w:rsidRPr="000D713E" w:rsidRDefault="00CC38DA" w:rsidP="000D713E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DA" w:rsidRDefault="00CC38DA" w:rsidP="000D713E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ambito territoriale di riferimento: </w:t>
            </w:r>
            <w:r w:rsidR="00F36CB7" w:rsidRPr="009D5F4B">
              <w:rPr>
                <w:rFonts w:ascii="Times New Roman" w:hAnsi="Times New Roman" w:cs="Times New Roman"/>
                <w:sz w:val="24"/>
                <w:szCs w:val="24"/>
              </w:rPr>
              <w:t>tutto il territorio nazionale</w:t>
            </w:r>
          </w:p>
          <w:p w:rsidR="00CC38DA" w:rsidRPr="000D713E" w:rsidRDefault="00CC38DA" w:rsidP="0066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A" w:rsidRPr="005C0E5C" w:rsidTr="00873F2B">
        <w:trPr>
          <w:trHeight w:val="1528"/>
        </w:trPr>
        <w:tc>
          <w:tcPr>
            <w:tcW w:w="2097" w:type="dxa"/>
          </w:tcPr>
          <w:p w:rsidR="00CC38DA" w:rsidRPr="005C0E5C" w:rsidRDefault="00CC38DA" w:rsidP="0087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257E04" w:rsidRPr="003012B6" w:rsidRDefault="00257E04" w:rsidP="003012B6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Inventiamo una banconota </w:t>
            </w:r>
          </w:p>
          <w:p w:rsidR="00257E04" w:rsidRPr="00257E04" w:rsidRDefault="00257E04" w:rsidP="00257E04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DA" w:rsidRPr="00257E04" w:rsidRDefault="00CC38DA" w:rsidP="00257E04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E04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257E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Concorso a premi 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 xml:space="preserve">su temi legati al denaro e al risparmio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che persegue l’obiettivo di innalzare il livello di cultura finanziaria degli studenti italiani promuovendone l’avvicinamento a specifiche funzioni della Banca d’Italia.</w:t>
            </w:r>
            <w:r w:rsidR="00257E04">
              <w:rPr>
                <w:rFonts w:ascii="Times New Roman" w:hAnsi="Times New Roman" w:cs="Times New Roman"/>
                <w:sz w:val="24"/>
                <w:szCs w:val="24"/>
              </w:rPr>
              <w:t xml:space="preserve"> Gli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studenti e </w:t>
            </w:r>
            <w:r w:rsidR="00257E04">
              <w:rPr>
                <w:rFonts w:ascii="Times New Roman" w:hAnsi="Times New Roman" w:cs="Times New Roman"/>
                <w:sz w:val="24"/>
                <w:szCs w:val="24"/>
              </w:rPr>
              <w:t xml:space="preserve">gli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insegnanti sono invitati a realizzare un bozzetto di una banconota “immaginaria” a partire da un tema generale e specifici spunti. Gli Istituti scolastici cui appartengono le classi vincitrici riceveranno un contributo in denaro per il supporto e lo sviluppo di attività didattiche; il bando 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BA0335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concorso verrà pubblicato sul sito della Banca d’Italia (</w:t>
            </w:r>
            <w:hyperlink r:id="rId11" w:history="1">
              <w:r w:rsidR="00257E04" w:rsidRPr="0078527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www.bancaditalia.it</w:t>
              </w:r>
            </w:hyperlink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257E04">
              <w:rPr>
                <w:rFonts w:ascii="Times New Roman" w:hAnsi="Times New Roman" w:cs="Times New Roman"/>
                <w:sz w:val="24"/>
                <w:szCs w:val="24"/>
              </w:rPr>
              <w:t xml:space="preserve"> su quello dell’iniziativa (</w:t>
            </w:r>
            <w:hyperlink r:id="rId12" w:history="1">
              <w:r w:rsidR="00257E04" w:rsidRPr="00257E04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https://premioscuola.bancaditalia.it/index.html</w:t>
              </w:r>
            </w:hyperlink>
            <w:r w:rsidR="0025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e diramato con un’apposita Circolare</w:t>
            </w:r>
            <w:r w:rsidR="00257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8DA" w:rsidRPr="000D713E" w:rsidRDefault="00CC38DA" w:rsidP="000D713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8DA" w:rsidRPr="000D713E" w:rsidRDefault="00CC38DA" w:rsidP="001D013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destinatari: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scuole primarie e secondarie di primo e secondo grado, statali e paritarie.</w:t>
            </w:r>
          </w:p>
          <w:p w:rsidR="00CC38DA" w:rsidRPr="003B254A" w:rsidRDefault="00CC38D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8DA" w:rsidRPr="003B254A" w:rsidRDefault="00CC38DA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mbito territoriale di riferimento: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tutto il territorio nazionale e scuole italiane all’estero</w:t>
            </w:r>
          </w:p>
          <w:p w:rsidR="00CC38DA" w:rsidRPr="003B254A" w:rsidRDefault="00CC38DA" w:rsidP="00873F2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A" w:rsidRPr="000D713E" w:rsidTr="00283181">
        <w:tc>
          <w:tcPr>
            <w:tcW w:w="2097" w:type="dxa"/>
          </w:tcPr>
          <w:p w:rsidR="00CC38DA" w:rsidRPr="005C0E5C" w:rsidRDefault="00CC38DA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:rsidR="00CC38DA" w:rsidRPr="00CC38DA" w:rsidRDefault="00CC38DA" w:rsidP="00CC38D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Educazione Finanziaria nelle scuole </w:t>
            </w:r>
          </w:p>
          <w:p w:rsidR="00CC38DA" w:rsidRPr="00CC38DA" w:rsidRDefault="00CC38DA" w:rsidP="00CC38D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38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Sito</w:t>
            </w:r>
            <w:proofErr w:type="spellEnd"/>
            <w:r w:rsidRPr="00CC38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web: </w:t>
            </w:r>
            <w:hyperlink r:id="rId13" w:history="1">
              <w:r w:rsidRPr="00CC38D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https://www.bancaditalia.it/servizi-cittadino/cultura-finanziaria/scuole/index.html</w:t>
              </w:r>
            </w:hyperlink>
            <w:r w:rsidRPr="00CC3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38DA" w:rsidRDefault="00CC38DA" w:rsidP="00CC38D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Pr="000D71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38DA">
              <w:rPr>
                <w:rFonts w:ascii="Times New Roman" w:hAnsi="Times New Roman" w:cs="Times New Roman"/>
                <w:sz w:val="24"/>
                <w:szCs w:val="24"/>
              </w:rPr>
              <w:t>Banca d’Italia, Servizio Tutela dei clienti e antiriciclaggio, Divisione Educazione Finanziaria</w:t>
            </w:r>
          </w:p>
          <w:p w:rsidR="00CC38DA" w:rsidRPr="00154E61" w:rsidRDefault="0073103D" w:rsidP="00F127B9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61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="00CC38DA" w:rsidRPr="00154E61">
              <w:rPr>
                <w:rFonts w:ascii="Times New Roman" w:hAnsi="Times New Roman" w:cs="Times New Roman"/>
                <w:b/>
                <w:sz w:val="24"/>
                <w:szCs w:val="24"/>
              </w:rPr>
              <w:t>ail</w:t>
            </w:r>
            <w:r w:rsidR="00CC38DA" w:rsidRPr="00154E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="00CC38DA" w:rsidRPr="00154E6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educazione.finanziaria@bancaditalia.it</w:t>
              </w:r>
            </w:hyperlink>
            <w:r w:rsidR="00154E61" w:rsidRPr="00154E61">
              <w:rPr>
                <w:rFonts w:ascii="Times New Roman" w:hAnsi="Times New Roman" w:cs="Times New Roman"/>
                <w:sz w:val="24"/>
                <w:szCs w:val="24"/>
              </w:rPr>
              <w:t>; le e</w:t>
            </w:r>
            <w:r w:rsidR="00683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4E61" w:rsidRPr="00154E61">
              <w:rPr>
                <w:rFonts w:ascii="Times New Roman" w:hAnsi="Times New Roman" w:cs="Times New Roman"/>
                <w:sz w:val="24"/>
                <w:szCs w:val="24"/>
              </w:rPr>
              <w:t>mail dei referenti territoriali sono indicate in allegato</w:t>
            </w:r>
          </w:p>
          <w:p w:rsidR="00F415D9" w:rsidRPr="00154E61" w:rsidRDefault="00F415D9" w:rsidP="00EF7F8C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F8C" w:rsidRPr="00663E6D" w:rsidRDefault="00EF7F8C" w:rsidP="00EF7F8C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Generation €uro Students’ Award</w:t>
            </w:r>
          </w:p>
          <w:p w:rsidR="00EF7F8C" w:rsidRPr="00663E6D" w:rsidRDefault="00EF7F8C" w:rsidP="00EF7F8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Sito</w:t>
            </w:r>
            <w:proofErr w:type="spellEnd"/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</w:t>
            </w:r>
            <w:r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663E6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www.generationeuro.eu</w:t>
              </w:r>
            </w:hyperlink>
            <w:r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7F8C" w:rsidRPr="00663E6D" w:rsidRDefault="00EF7F8C" w:rsidP="00EF7F8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Pr="00663E6D">
              <w:rPr>
                <w:rFonts w:ascii="Times New Roman" w:hAnsi="Times New Roman" w:cs="Times New Roman"/>
                <w:sz w:val="24"/>
                <w:szCs w:val="24"/>
              </w:rPr>
              <w:t xml:space="preserve">: Banca d’Italia, Gianluca Lonardo </w:t>
            </w:r>
          </w:p>
          <w:p w:rsidR="00EF7F8C" w:rsidRPr="00663E6D" w:rsidRDefault="00EF7F8C" w:rsidP="00EF7F8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6" w:history="1">
              <w:r w:rsidRPr="00663E6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gianluca.lonardo@bancaditalia.it</w:t>
              </w:r>
            </w:hyperlink>
            <w:r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7F8C" w:rsidRPr="00663E6D" w:rsidRDefault="00EF7F8C" w:rsidP="00EF7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38DA" w:rsidRPr="00663E6D" w:rsidRDefault="00CC38DA" w:rsidP="00CC38D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</w:rPr>
              <w:t>Inventiamo una banconota</w:t>
            </w:r>
          </w:p>
          <w:p w:rsidR="00CC38DA" w:rsidRPr="00663E6D" w:rsidRDefault="00CC38DA" w:rsidP="00CC38D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Sito</w:t>
            </w:r>
            <w:proofErr w:type="spellEnd"/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web: </w:t>
            </w:r>
            <w:hyperlink r:id="rId17" w:history="1">
              <w:r w:rsidR="006F384A" w:rsidRPr="00663E6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https://premioscuola.bancaditalia.it/index.html</w:t>
              </w:r>
            </w:hyperlink>
            <w:r w:rsidR="006F384A"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38DA" w:rsidRPr="00663E6D" w:rsidRDefault="00CC38DA" w:rsidP="00CC38D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Referente</w:t>
            </w:r>
            <w:proofErr w:type="spellEnd"/>
            <w:r w:rsidRPr="00663E6D">
              <w:rPr>
                <w:rFonts w:ascii="Times New Roman" w:hAnsi="Times New Roman" w:cs="Times New Roman"/>
                <w:sz w:val="24"/>
                <w:szCs w:val="24"/>
              </w:rPr>
              <w:t>: Banca d’Italia, Servizio Banconote</w:t>
            </w:r>
          </w:p>
          <w:p w:rsidR="00CC38DA" w:rsidRDefault="0073103D" w:rsidP="007327D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1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CC38DA" w:rsidRPr="007327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="006F384A" w:rsidRPr="007327D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premioperlascuola@bancaditalia.it</w:t>
              </w:r>
            </w:hyperlink>
            <w:r w:rsidR="006F384A" w:rsidRPr="0073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7D1" w:rsidRPr="00CC38DA" w:rsidRDefault="007327D1" w:rsidP="007327D1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A00" w:rsidRDefault="00130A00" w:rsidP="000E1816">
      <w:pPr>
        <w:jc w:val="both"/>
        <w:rPr>
          <w:sz w:val="24"/>
          <w:szCs w:val="24"/>
        </w:rPr>
      </w:pPr>
    </w:p>
    <w:p w:rsidR="00154E61" w:rsidRDefault="00130A00" w:rsidP="00154E61">
      <w:pPr>
        <w:keepNext/>
        <w:keepLines/>
        <w:spacing w:before="200" w:after="0"/>
        <w:jc w:val="right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sz w:val="24"/>
          <w:szCs w:val="24"/>
        </w:rPr>
        <w:br w:type="page"/>
      </w:r>
      <w:r w:rsidR="00154E61" w:rsidRPr="003B521E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>Allegato</w:t>
      </w:r>
    </w:p>
    <w:p w:rsidR="00154E61" w:rsidRPr="00DF2C33" w:rsidRDefault="00154E61" w:rsidP="00154E61">
      <w:pPr>
        <w:keepNext/>
        <w:keepLines/>
        <w:spacing w:before="200" w:after="0"/>
        <w:jc w:val="right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16"/>
        </w:rPr>
      </w:pPr>
    </w:p>
    <w:p w:rsidR="00154E61" w:rsidRPr="007B7672" w:rsidRDefault="00154E61" w:rsidP="00154E61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B7672">
        <w:rPr>
          <w:rFonts w:asciiTheme="majorHAnsi" w:eastAsiaTheme="majorEastAsia" w:hAnsiTheme="majorHAnsi" w:cstheme="majorBidi"/>
          <w:b/>
          <w:bCs/>
          <w:color w:val="4F81BD" w:themeColor="accent1"/>
        </w:rPr>
        <w:t>Referenti per l'Educazione Finanziaria presso le Filiali della Banca d'Italia 201</w:t>
      </w:r>
      <w:r w:rsidR="00E9059D">
        <w:rPr>
          <w:rFonts w:asciiTheme="majorHAnsi" w:eastAsiaTheme="majorEastAsia" w:hAnsiTheme="majorHAnsi" w:cstheme="majorBidi"/>
          <w:b/>
          <w:bCs/>
          <w:color w:val="4F81BD" w:themeColor="accent1"/>
        </w:rPr>
        <w:t>9</w:t>
      </w:r>
      <w:r w:rsidRPr="007B7672">
        <w:rPr>
          <w:rFonts w:asciiTheme="majorHAnsi" w:eastAsiaTheme="majorEastAsia" w:hAnsiTheme="majorHAnsi" w:cstheme="majorBidi"/>
          <w:b/>
          <w:bCs/>
          <w:color w:val="4F81BD" w:themeColor="accent1"/>
        </w:rPr>
        <w:t>-20</w:t>
      </w:r>
      <w:r w:rsidR="00E9059D">
        <w:rPr>
          <w:rFonts w:asciiTheme="majorHAnsi" w:eastAsiaTheme="majorEastAsia" w:hAnsiTheme="majorHAnsi" w:cstheme="majorBidi"/>
          <w:b/>
          <w:bCs/>
          <w:color w:val="4F81BD" w:themeColor="accent1"/>
        </w:rPr>
        <w:t>20</w:t>
      </w:r>
    </w:p>
    <w:tbl>
      <w:tblPr>
        <w:tblW w:w="9618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6" w:space="0" w:color="7BA0CD"/>
          <w:insideV w:val="single" w:sz="6" w:space="0" w:color="7BA0C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1328"/>
        <w:gridCol w:w="1384"/>
        <w:gridCol w:w="1649"/>
        <w:gridCol w:w="3391"/>
      </w:tblGrid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</w:tcPr>
          <w:p w:rsidR="00154E61" w:rsidRPr="007A7072" w:rsidRDefault="00B0402E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Regione/</w:t>
            </w:r>
            <w:proofErr w:type="spellStart"/>
            <w:r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Prov</w:t>
            </w:r>
            <w:proofErr w:type="spellEnd"/>
            <w:r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. Autonoma</w:t>
            </w:r>
          </w:p>
        </w:tc>
        <w:tc>
          <w:tcPr>
            <w:tcW w:w="7752" w:type="dxa"/>
            <w:gridSpan w:val="4"/>
            <w:shd w:val="clear" w:color="auto" w:fill="auto"/>
            <w:noWrap/>
            <w:vAlign w:val="center"/>
          </w:tcPr>
          <w:p w:rsidR="00154E61" w:rsidRPr="00A261F1" w:rsidRDefault="00154E61" w:rsidP="00047DC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FF"/>
                <w:sz w:val="20"/>
                <w:szCs w:val="18"/>
                <w:u w:val="single"/>
                <w:lang w:eastAsia="it-IT"/>
              </w:rPr>
            </w:pPr>
            <w:r w:rsidRPr="00A261F1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Contatti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Abruzzo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Tosoni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Alessandro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0862/4879254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8522F1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sz w:val="20"/>
                <w:szCs w:val="18"/>
                <w:lang w:eastAsia="it-IT"/>
              </w:rPr>
            </w:pPr>
            <w:hyperlink r:id="rId19" w:history="1">
              <w:r w:rsidR="00154E61" w:rsidRPr="008648F0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edufin.laquila@bancaditalia.it</w:t>
              </w:r>
            </w:hyperlink>
            <w:r w:rsidR="00154E61">
              <w:rPr>
                <w:rFonts w:asciiTheme="majorHAnsi" w:eastAsia="Times New Roman" w:hAnsiTheme="majorHAnsi" w:cs="Calibri"/>
                <w:sz w:val="20"/>
                <w:szCs w:val="18"/>
                <w:lang w:eastAsia="it-IT"/>
              </w:rPr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Basilicata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Di Capua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Marina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0971/377621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0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edufin.potenza@bancaditalia.it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Calabria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Mascaro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Marisa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0961/893249; 0961/865249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1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edufin.catanzaro@bancaditalia.it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Campania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Lucchese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Paolo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081/7975305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2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edufin.napoli@bancaditalia.it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vMerge w:val="restart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Emilia Romagna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proofErr w:type="spellStart"/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Pagnini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Marcello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051/6430252</w:t>
            </w:r>
          </w:p>
        </w:tc>
        <w:tc>
          <w:tcPr>
            <w:tcW w:w="3391" w:type="dxa"/>
            <w:vMerge w:val="restart"/>
            <w:shd w:val="clear" w:color="auto" w:fill="auto"/>
            <w:noWrap/>
            <w:vAlign w:val="center"/>
          </w:tcPr>
          <w:p w:rsidR="00154E61" w:rsidRPr="009756CE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3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edufin.bologna@bancaditalia.it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vMerge/>
            <w:shd w:val="clear" w:color="auto" w:fill="auto"/>
            <w:noWrap/>
            <w:vAlign w:val="center"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B16CB9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proofErr w:type="spellStart"/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Guiatti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B16CB9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Carlo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051/6430352</w:t>
            </w:r>
          </w:p>
        </w:tc>
        <w:tc>
          <w:tcPr>
            <w:tcW w:w="3391" w:type="dxa"/>
            <w:vMerge/>
            <w:shd w:val="clear" w:color="auto" w:fill="auto"/>
            <w:noWrap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Friuli Venezia Giulia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9756CE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proofErr w:type="spellStart"/>
            <w:r w:rsidRPr="009756C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Bibbiani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9756CE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9756C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Piero</w:t>
            </w:r>
          </w:p>
        </w:tc>
        <w:tc>
          <w:tcPr>
            <w:tcW w:w="1649" w:type="dxa"/>
            <w:vAlign w:val="center"/>
          </w:tcPr>
          <w:p w:rsidR="00154E61" w:rsidRPr="009756CE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040/</w:t>
            </w:r>
            <w:r w:rsidRPr="009756C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3753294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9756CE" w:rsidRDefault="00FA0C8D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hyperlink r:id="rId24" w:history="1">
              <w:r w:rsidR="00154E61" w:rsidRPr="009756CE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edufin.trieste@bancaditalia.it</w:t>
              </w:r>
            </w:hyperlink>
            <w:r w:rsidR="00154E61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F27BA1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highlight w:val="red"/>
                <w:lang w:eastAsia="it-IT"/>
              </w:rPr>
            </w:pPr>
            <w:r w:rsidRPr="00CA1E88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Lazio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154E61" w:rsidRPr="007173BD" w:rsidRDefault="007173BD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7173B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D’</w:t>
            </w:r>
            <w:proofErr w:type="spellStart"/>
            <w:r w:rsidRPr="007173B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Acunto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54E61" w:rsidRPr="007173BD" w:rsidRDefault="007173BD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7173B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Giorgio</w:t>
            </w:r>
          </w:p>
        </w:tc>
        <w:tc>
          <w:tcPr>
            <w:tcW w:w="1649" w:type="dxa"/>
            <w:vAlign w:val="center"/>
          </w:tcPr>
          <w:p w:rsidR="00154E61" w:rsidRPr="007173BD" w:rsidRDefault="007173BD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7173B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06/47924485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5" w:history="1">
              <w:r w:rsidR="00154E61" w:rsidRPr="00FC554E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edufin.romasede@bancaditalia.it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Liguria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Beretta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Enrico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010/5491240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6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edufin.genova@bancaditalia.it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vMerge w:val="restart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Lombardia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Mori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Alessandra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02/72424373</w:t>
            </w:r>
          </w:p>
        </w:tc>
        <w:tc>
          <w:tcPr>
            <w:tcW w:w="3391" w:type="dxa"/>
            <w:vMerge w:val="restart"/>
            <w:shd w:val="clear" w:color="auto" w:fill="auto"/>
            <w:noWrap/>
            <w:vAlign w:val="center"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7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edufin.milano@bancaditalia.it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vMerge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proofErr w:type="spellStart"/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Turrisi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Pietro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02/</w:t>
            </w: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72424546</w:t>
            </w:r>
          </w:p>
        </w:tc>
        <w:tc>
          <w:tcPr>
            <w:tcW w:w="3391" w:type="dxa"/>
            <w:vMerge/>
            <w:shd w:val="clear" w:color="auto" w:fill="auto"/>
            <w:noWrap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Marche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Ferretti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Sabrina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071/2285272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8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edufin.ancona@bancaditalia.it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F130B7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highlight w:val="yellow"/>
                <w:lang w:eastAsia="it-IT"/>
              </w:rPr>
            </w:pPr>
            <w:r w:rsidRPr="00E31F39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Molise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3C2B49" w:rsidRDefault="003C2B49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3C2B4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Pandolfi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3C2B49" w:rsidRDefault="003C2B49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3C2B4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Nazzareno</w:t>
            </w:r>
          </w:p>
        </w:tc>
        <w:tc>
          <w:tcPr>
            <w:tcW w:w="1649" w:type="dxa"/>
            <w:vAlign w:val="center"/>
          </w:tcPr>
          <w:p w:rsidR="00154E61" w:rsidRPr="003C2B49" w:rsidRDefault="003C2B49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0874/431538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9" w:history="1">
              <w:r w:rsidR="00154E61" w:rsidRPr="00FC554E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edufin.campobasso@bancaditalia.it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C02930" w:rsidRPr="007D562C" w:rsidTr="00B0402E">
        <w:trPr>
          <w:trHeight w:val="360"/>
          <w:jc w:val="center"/>
        </w:trPr>
        <w:tc>
          <w:tcPr>
            <w:tcW w:w="1866" w:type="dxa"/>
            <w:shd w:val="clear" w:color="auto" w:fill="auto"/>
            <w:noWrap/>
            <w:vAlign w:val="center"/>
          </w:tcPr>
          <w:p w:rsidR="00C02930" w:rsidRPr="007A7072" w:rsidRDefault="00C02930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Piemonte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C02930" w:rsidRPr="007A7072" w:rsidRDefault="00C02930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Traini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02930" w:rsidRPr="007A7072" w:rsidRDefault="00C02930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Roberto</w:t>
            </w:r>
          </w:p>
        </w:tc>
        <w:tc>
          <w:tcPr>
            <w:tcW w:w="1649" w:type="dxa"/>
            <w:vAlign w:val="center"/>
          </w:tcPr>
          <w:p w:rsidR="00C02930" w:rsidRPr="0052380D" w:rsidRDefault="00C02930" w:rsidP="00FC554E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011/5518</w:t>
            </w:r>
            <w:r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554</w:t>
            </w:r>
          </w:p>
        </w:tc>
        <w:tc>
          <w:tcPr>
            <w:tcW w:w="3391" w:type="dxa"/>
            <w:shd w:val="clear" w:color="auto" w:fill="auto"/>
            <w:noWrap/>
            <w:vAlign w:val="center"/>
          </w:tcPr>
          <w:p w:rsidR="00C02930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0" w:history="1">
              <w:r w:rsidR="00C02930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edufin.torino@bancaditalia.it</w:t>
              </w:r>
            </w:hyperlink>
            <w:r w:rsidR="00C02930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C02930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proofErr w:type="spellStart"/>
            <w:r w:rsidRPr="00C02930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Prov</w:t>
            </w:r>
            <w:proofErr w:type="spellEnd"/>
            <w:r w:rsidRPr="00C02930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. Aut. Bolzano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C02930" w:rsidRDefault="003C4A88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proofErr w:type="spellStart"/>
            <w:r w:rsidRPr="00C02930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Peruzzo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C02930" w:rsidRDefault="00B0402E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Gian</w:t>
            </w:r>
            <w:proofErr w:type="spellEnd"/>
            <w:r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G</w:t>
            </w:r>
            <w:r w:rsidR="003C4A88" w:rsidRPr="00C02930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iacomo</w:t>
            </w:r>
            <w:proofErr w:type="spellEnd"/>
          </w:p>
        </w:tc>
        <w:tc>
          <w:tcPr>
            <w:tcW w:w="1649" w:type="dxa"/>
            <w:vAlign w:val="center"/>
          </w:tcPr>
          <w:p w:rsidR="00154E61" w:rsidRPr="00C02930" w:rsidRDefault="00154E61" w:rsidP="00C02930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C02930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0471/2</w:t>
            </w:r>
            <w:r w:rsidR="00C02930" w:rsidRPr="00C02930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52154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val="en-US" w:eastAsia="it-IT"/>
              </w:rPr>
            </w:pPr>
            <w:hyperlink r:id="rId31" w:tgtFrame="_top" w:history="1">
              <w:r w:rsidR="00154E61" w:rsidRPr="00FC554E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val="en-US" w:eastAsia="it-IT"/>
                </w:rPr>
                <w:t>edufin.bolzano@bancaditalia.it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val="en-US" w:eastAsia="it-IT"/>
              </w:rPr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proofErr w:type="spellStart"/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Prov</w:t>
            </w:r>
            <w:proofErr w:type="spellEnd"/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. Aut. Trento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3B521E" w:rsidRDefault="00FC554E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proofErr w:type="spellStart"/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Vitulano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3B521E" w:rsidRDefault="00FC554E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proofErr w:type="spellStart"/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Michela</w:t>
            </w:r>
            <w:proofErr w:type="spellEnd"/>
          </w:p>
        </w:tc>
        <w:tc>
          <w:tcPr>
            <w:tcW w:w="1649" w:type="dxa"/>
            <w:vAlign w:val="center"/>
          </w:tcPr>
          <w:p w:rsidR="00154E61" w:rsidRPr="003B521E" w:rsidRDefault="00154E61" w:rsidP="00FC554E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046/12122</w:t>
            </w:r>
            <w:r w:rsidR="00FC554E" w:rsidRPr="003B521E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73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val="en-US" w:eastAsia="it-IT"/>
              </w:rPr>
            </w:pPr>
            <w:hyperlink r:id="rId32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edufin.trento@bancaditalia.it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Puglia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Marzullo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Roberta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080/5731450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3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edufin.bari@bancaditalia.it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Sardegna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proofErr w:type="spellStart"/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Fiumene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Elisabetta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070/6003210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4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edufin.cagliari@bancaditalia.it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vMerge w:val="restart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Sicilia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Caldarella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Milena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091/6074268</w:t>
            </w:r>
          </w:p>
        </w:tc>
        <w:tc>
          <w:tcPr>
            <w:tcW w:w="3391" w:type="dxa"/>
            <w:vMerge w:val="restart"/>
            <w:shd w:val="clear" w:color="auto" w:fill="auto"/>
            <w:noWrap/>
            <w:vAlign w:val="center"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5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edufin.palermo@bancaditalia.it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vMerge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Parisi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Nicola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091/6074241</w:t>
            </w:r>
          </w:p>
        </w:tc>
        <w:tc>
          <w:tcPr>
            <w:tcW w:w="3391" w:type="dxa"/>
            <w:vMerge/>
            <w:shd w:val="clear" w:color="auto" w:fill="auto"/>
            <w:noWrap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Toscana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Cherubini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Luca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055/2493278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6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edufin.firenze@bancaditalia.it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Umbria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3B521E" w:rsidRDefault="00FC554E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proofErr w:type="spellStart"/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Feliziani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3B521E" w:rsidRDefault="00FC554E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Paola</w:t>
            </w:r>
          </w:p>
        </w:tc>
        <w:tc>
          <w:tcPr>
            <w:tcW w:w="1649" w:type="dxa"/>
            <w:vAlign w:val="center"/>
          </w:tcPr>
          <w:p w:rsidR="00154E61" w:rsidRPr="003B521E" w:rsidRDefault="00154E61" w:rsidP="00FC554E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075/54476</w:t>
            </w:r>
            <w:r w:rsidR="00FC554E" w:rsidRPr="003B521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32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7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edufin.perugia@bancaditalia.it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Valle d'Aosta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Li Piani</w:t>
            </w:r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Filippo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0165/307602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52380D" w:rsidRDefault="00FA0C8D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8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edufin.aosta@bancaditalia.it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9756CE" w:rsidTr="00B0402E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Veneto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B16CB9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proofErr w:type="spellStart"/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Greguolo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154E61" w:rsidRPr="00B16CB9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Francesca</w:t>
            </w:r>
          </w:p>
        </w:tc>
        <w:tc>
          <w:tcPr>
            <w:tcW w:w="1649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041/2709222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154E61" w:rsidRPr="009756CE" w:rsidRDefault="00FA0C8D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hyperlink r:id="rId39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edufin.venezia@bancaditalia.it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</w:tbl>
    <w:p w:rsidR="00154E61" w:rsidRPr="00CC38DA" w:rsidRDefault="00154E61" w:rsidP="00154E61">
      <w:pPr>
        <w:jc w:val="both"/>
        <w:rPr>
          <w:sz w:val="24"/>
          <w:szCs w:val="24"/>
        </w:rPr>
      </w:pPr>
    </w:p>
    <w:p w:rsidR="00130A00" w:rsidRPr="00CC38DA" w:rsidRDefault="00130A00" w:rsidP="007327D1">
      <w:pPr>
        <w:rPr>
          <w:sz w:val="24"/>
          <w:szCs w:val="24"/>
        </w:rPr>
      </w:pPr>
    </w:p>
    <w:sectPr w:rsidR="00130A00" w:rsidRPr="00CC38DA" w:rsidSect="003B254A">
      <w:footerReference w:type="default" r:id="rId40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D4" w:rsidRDefault="00E634D4" w:rsidP="00327682">
      <w:pPr>
        <w:spacing w:after="0" w:line="240" w:lineRule="auto"/>
      </w:pPr>
      <w:r>
        <w:separator/>
      </w:r>
    </w:p>
  </w:endnote>
  <w:endnote w:type="continuationSeparator" w:id="0">
    <w:p w:rsidR="00E634D4" w:rsidRDefault="00E634D4" w:rsidP="0032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467712"/>
      <w:docPartObj>
        <w:docPartGallery w:val="Page Numbers (Bottom of Page)"/>
        <w:docPartUnique/>
      </w:docPartObj>
    </w:sdtPr>
    <w:sdtEndPr/>
    <w:sdtContent>
      <w:p w:rsidR="00327682" w:rsidRDefault="00993659">
        <w:pPr>
          <w:pStyle w:val="Pidipagina"/>
          <w:jc w:val="center"/>
        </w:pPr>
        <w:r>
          <w:fldChar w:fldCharType="begin"/>
        </w:r>
        <w:r w:rsidR="00327682">
          <w:instrText>PAGE   \* MERGEFORMAT</w:instrText>
        </w:r>
        <w:r>
          <w:fldChar w:fldCharType="separate"/>
        </w:r>
        <w:r w:rsidR="00FA0C8D">
          <w:rPr>
            <w:noProof/>
          </w:rPr>
          <w:t>4</w:t>
        </w:r>
        <w:r>
          <w:fldChar w:fldCharType="end"/>
        </w:r>
      </w:p>
    </w:sdtContent>
  </w:sdt>
  <w:p w:rsidR="00327682" w:rsidRDefault="003276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D4" w:rsidRDefault="00E634D4" w:rsidP="00327682">
      <w:pPr>
        <w:spacing w:after="0" w:line="240" w:lineRule="auto"/>
      </w:pPr>
      <w:r>
        <w:separator/>
      </w:r>
    </w:p>
  </w:footnote>
  <w:footnote w:type="continuationSeparator" w:id="0">
    <w:p w:rsidR="00E634D4" w:rsidRDefault="00E634D4" w:rsidP="0032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07C"/>
    <w:multiLevelType w:val="hybridMultilevel"/>
    <w:tmpl w:val="865E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7E34"/>
    <w:multiLevelType w:val="hybridMultilevel"/>
    <w:tmpl w:val="EA8EDEB0"/>
    <w:lvl w:ilvl="0" w:tplc="40BCB92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C16658"/>
    <w:multiLevelType w:val="hybridMultilevel"/>
    <w:tmpl w:val="65D63632"/>
    <w:lvl w:ilvl="0" w:tplc="D16A73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657C"/>
    <w:multiLevelType w:val="hybridMultilevel"/>
    <w:tmpl w:val="0C2AFA3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EA28C9"/>
    <w:multiLevelType w:val="hybridMultilevel"/>
    <w:tmpl w:val="45788E72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321E8"/>
    <w:multiLevelType w:val="hybridMultilevel"/>
    <w:tmpl w:val="EE38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EE4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B523B"/>
    <w:multiLevelType w:val="hybridMultilevel"/>
    <w:tmpl w:val="BC1C003C"/>
    <w:lvl w:ilvl="0" w:tplc="65C47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82770"/>
    <w:multiLevelType w:val="hybridMultilevel"/>
    <w:tmpl w:val="B008A7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914F8"/>
    <w:multiLevelType w:val="hybridMultilevel"/>
    <w:tmpl w:val="064C052E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6185E"/>
    <w:multiLevelType w:val="hybridMultilevel"/>
    <w:tmpl w:val="181E8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436F"/>
    <w:multiLevelType w:val="hybridMultilevel"/>
    <w:tmpl w:val="07603A8A"/>
    <w:lvl w:ilvl="0" w:tplc="F0F4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FB1560"/>
    <w:multiLevelType w:val="hybridMultilevel"/>
    <w:tmpl w:val="EC90FCDC"/>
    <w:lvl w:ilvl="0" w:tplc="99D026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813AE4"/>
    <w:multiLevelType w:val="hybridMultilevel"/>
    <w:tmpl w:val="00C03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B0BBB"/>
    <w:multiLevelType w:val="hybridMultilevel"/>
    <w:tmpl w:val="834EA780"/>
    <w:lvl w:ilvl="0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3401C8"/>
    <w:multiLevelType w:val="hybridMultilevel"/>
    <w:tmpl w:val="2C1E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C6250"/>
    <w:multiLevelType w:val="hybridMultilevel"/>
    <w:tmpl w:val="C2B87F4E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D18DA"/>
    <w:multiLevelType w:val="hybridMultilevel"/>
    <w:tmpl w:val="064C052E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D005B"/>
    <w:multiLevelType w:val="hybridMultilevel"/>
    <w:tmpl w:val="A80EBBA8"/>
    <w:lvl w:ilvl="0" w:tplc="352C2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F93A7E"/>
    <w:multiLevelType w:val="hybridMultilevel"/>
    <w:tmpl w:val="F2AC4644"/>
    <w:lvl w:ilvl="0" w:tplc="F98E8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C6F0E"/>
    <w:multiLevelType w:val="hybridMultilevel"/>
    <w:tmpl w:val="2D1A93F2"/>
    <w:lvl w:ilvl="0" w:tplc="3C0C0B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E531C"/>
    <w:multiLevelType w:val="hybridMultilevel"/>
    <w:tmpl w:val="42FAF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0B50D9"/>
    <w:multiLevelType w:val="hybridMultilevel"/>
    <w:tmpl w:val="A518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914C9"/>
    <w:multiLevelType w:val="hybridMultilevel"/>
    <w:tmpl w:val="7A2442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B341C"/>
    <w:multiLevelType w:val="hybridMultilevel"/>
    <w:tmpl w:val="CA661F4C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6762C4"/>
    <w:multiLevelType w:val="hybridMultilevel"/>
    <w:tmpl w:val="7DDCCC12"/>
    <w:lvl w:ilvl="0" w:tplc="1FBCF69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548A68D8"/>
    <w:multiLevelType w:val="hybridMultilevel"/>
    <w:tmpl w:val="3E22FC88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EC6B65"/>
    <w:multiLevelType w:val="hybridMultilevel"/>
    <w:tmpl w:val="C0B21CA6"/>
    <w:lvl w:ilvl="0" w:tplc="40BCB9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D875F6"/>
    <w:multiLevelType w:val="hybridMultilevel"/>
    <w:tmpl w:val="C814589C"/>
    <w:lvl w:ilvl="0" w:tplc="65C47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B35CC"/>
    <w:multiLevelType w:val="hybridMultilevel"/>
    <w:tmpl w:val="B35A1B24"/>
    <w:lvl w:ilvl="0" w:tplc="31B8B04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340B9"/>
    <w:multiLevelType w:val="hybridMultilevel"/>
    <w:tmpl w:val="5602E6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5691EB6"/>
    <w:multiLevelType w:val="hybridMultilevel"/>
    <w:tmpl w:val="A7829FC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23"/>
  </w:num>
  <w:num w:numId="5">
    <w:abstractNumId w:val="0"/>
  </w:num>
  <w:num w:numId="6">
    <w:abstractNumId w:val="21"/>
  </w:num>
  <w:num w:numId="7">
    <w:abstractNumId w:val="29"/>
  </w:num>
  <w:num w:numId="8">
    <w:abstractNumId w:val="7"/>
  </w:num>
  <w:num w:numId="9">
    <w:abstractNumId w:val="1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26"/>
  </w:num>
  <w:num w:numId="15">
    <w:abstractNumId w:val="1"/>
  </w:num>
  <w:num w:numId="16">
    <w:abstractNumId w:val="11"/>
  </w:num>
  <w:num w:numId="17">
    <w:abstractNumId w:val="14"/>
  </w:num>
  <w:num w:numId="18">
    <w:abstractNumId w:val="30"/>
  </w:num>
  <w:num w:numId="19">
    <w:abstractNumId w:val="22"/>
  </w:num>
  <w:num w:numId="20">
    <w:abstractNumId w:val="20"/>
  </w:num>
  <w:num w:numId="21">
    <w:abstractNumId w:val="9"/>
  </w:num>
  <w:num w:numId="22">
    <w:abstractNumId w:val="27"/>
  </w:num>
  <w:num w:numId="23">
    <w:abstractNumId w:val="2"/>
  </w:num>
  <w:num w:numId="24">
    <w:abstractNumId w:val="28"/>
  </w:num>
  <w:num w:numId="25">
    <w:abstractNumId w:val="12"/>
  </w:num>
  <w:num w:numId="26">
    <w:abstractNumId w:val="19"/>
  </w:num>
  <w:num w:numId="27">
    <w:abstractNumId w:val="8"/>
  </w:num>
  <w:num w:numId="28">
    <w:abstractNumId w:val="16"/>
  </w:num>
  <w:num w:numId="29">
    <w:abstractNumId w:val="17"/>
  </w:num>
  <w:num w:numId="30">
    <w:abstractNumId w:val="15"/>
  </w:num>
  <w:num w:numId="31">
    <w:abstractNumId w:val="6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DC"/>
    <w:rsid w:val="00026FA4"/>
    <w:rsid w:val="00032EA5"/>
    <w:rsid w:val="000361A6"/>
    <w:rsid w:val="000A0422"/>
    <w:rsid w:val="000B499E"/>
    <w:rsid w:val="000B5FDC"/>
    <w:rsid w:val="000D38BF"/>
    <w:rsid w:val="000D546F"/>
    <w:rsid w:val="000D713E"/>
    <w:rsid w:val="000E1816"/>
    <w:rsid w:val="000E5B04"/>
    <w:rsid w:val="000F4F1F"/>
    <w:rsid w:val="00100255"/>
    <w:rsid w:val="001005D1"/>
    <w:rsid w:val="00101299"/>
    <w:rsid w:val="001059A9"/>
    <w:rsid w:val="00130300"/>
    <w:rsid w:val="00130A00"/>
    <w:rsid w:val="001350C9"/>
    <w:rsid w:val="00154E61"/>
    <w:rsid w:val="00163905"/>
    <w:rsid w:val="00167368"/>
    <w:rsid w:val="001877E8"/>
    <w:rsid w:val="001B04CE"/>
    <w:rsid w:val="001B4E04"/>
    <w:rsid w:val="001D013E"/>
    <w:rsid w:val="001F33BD"/>
    <w:rsid w:val="0021062C"/>
    <w:rsid w:val="00222C75"/>
    <w:rsid w:val="002235BF"/>
    <w:rsid w:val="00236DED"/>
    <w:rsid w:val="00257E04"/>
    <w:rsid w:val="00277434"/>
    <w:rsid w:val="00283181"/>
    <w:rsid w:val="00290768"/>
    <w:rsid w:val="002A48D4"/>
    <w:rsid w:val="002A54C4"/>
    <w:rsid w:val="002C2CDB"/>
    <w:rsid w:val="002D1334"/>
    <w:rsid w:val="002D1DA8"/>
    <w:rsid w:val="003012B6"/>
    <w:rsid w:val="003131B6"/>
    <w:rsid w:val="00315266"/>
    <w:rsid w:val="003238D1"/>
    <w:rsid w:val="00327682"/>
    <w:rsid w:val="003343CE"/>
    <w:rsid w:val="0035451C"/>
    <w:rsid w:val="003573B9"/>
    <w:rsid w:val="00364012"/>
    <w:rsid w:val="00373A39"/>
    <w:rsid w:val="00375482"/>
    <w:rsid w:val="003A0ACF"/>
    <w:rsid w:val="003B254A"/>
    <w:rsid w:val="003B521E"/>
    <w:rsid w:val="003C01D5"/>
    <w:rsid w:val="003C2B49"/>
    <w:rsid w:val="003C4A88"/>
    <w:rsid w:val="003E2727"/>
    <w:rsid w:val="0040782B"/>
    <w:rsid w:val="004107D0"/>
    <w:rsid w:val="004135B4"/>
    <w:rsid w:val="00421BD4"/>
    <w:rsid w:val="00421CBB"/>
    <w:rsid w:val="004532C5"/>
    <w:rsid w:val="004A2021"/>
    <w:rsid w:val="004B7070"/>
    <w:rsid w:val="004C0079"/>
    <w:rsid w:val="004C713A"/>
    <w:rsid w:val="004D11E0"/>
    <w:rsid w:val="004D6615"/>
    <w:rsid w:val="004F3418"/>
    <w:rsid w:val="004F44A5"/>
    <w:rsid w:val="00505A8F"/>
    <w:rsid w:val="00510E6D"/>
    <w:rsid w:val="00512D3A"/>
    <w:rsid w:val="00521C08"/>
    <w:rsid w:val="005239A3"/>
    <w:rsid w:val="00536931"/>
    <w:rsid w:val="00536A90"/>
    <w:rsid w:val="0058480A"/>
    <w:rsid w:val="00587B87"/>
    <w:rsid w:val="005C0E5C"/>
    <w:rsid w:val="0061496A"/>
    <w:rsid w:val="0062352A"/>
    <w:rsid w:val="00626F7E"/>
    <w:rsid w:val="00636463"/>
    <w:rsid w:val="00640DED"/>
    <w:rsid w:val="00652A48"/>
    <w:rsid w:val="00663E6D"/>
    <w:rsid w:val="00673F40"/>
    <w:rsid w:val="00675621"/>
    <w:rsid w:val="0068363C"/>
    <w:rsid w:val="006E008A"/>
    <w:rsid w:val="006F384A"/>
    <w:rsid w:val="00704C49"/>
    <w:rsid w:val="00711D93"/>
    <w:rsid w:val="00714BF1"/>
    <w:rsid w:val="007173BD"/>
    <w:rsid w:val="0073103D"/>
    <w:rsid w:val="007327D1"/>
    <w:rsid w:val="00740F3A"/>
    <w:rsid w:val="00741B34"/>
    <w:rsid w:val="0075514A"/>
    <w:rsid w:val="00756FB4"/>
    <w:rsid w:val="00762D04"/>
    <w:rsid w:val="007714E6"/>
    <w:rsid w:val="00795E81"/>
    <w:rsid w:val="007974DB"/>
    <w:rsid w:val="007A7072"/>
    <w:rsid w:val="007C2833"/>
    <w:rsid w:val="007E5BCD"/>
    <w:rsid w:val="007F22DE"/>
    <w:rsid w:val="008522F1"/>
    <w:rsid w:val="0086343A"/>
    <w:rsid w:val="00872E6D"/>
    <w:rsid w:val="008739A8"/>
    <w:rsid w:val="008A203A"/>
    <w:rsid w:val="008B5586"/>
    <w:rsid w:val="008B6213"/>
    <w:rsid w:val="008F1A55"/>
    <w:rsid w:val="009124FA"/>
    <w:rsid w:val="00920CC8"/>
    <w:rsid w:val="00922195"/>
    <w:rsid w:val="00932909"/>
    <w:rsid w:val="0094568C"/>
    <w:rsid w:val="009756CE"/>
    <w:rsid w:val="00993659"/>
    <w:rsid w:val="009B104B"/>
    <w:rsid w:val="009B52D6"/>
    <w:rsid w:val="009D01F7"/>
    <w:rsid w:val="009D0DD3"/>
    <w:rsid w:val="009D27C1"/>
    <w:rsid w:val="009D4D9C"/>
    <w:rsid w:val="009D5F4B"/>
    <w:rsid w:val="009F5496"/>
    <w:rsid w:val="00A004D3"/>
    <w:rsid w:val="00A041DF"/>
    <w:rsid w:val="00A07A92"/>
    <w:rsid w:val="00A261F1"/>
    <w:rsid w:val="00A44F08"/>
    <w:rsid w:val="00A44F0D"/>
    <w:rsid w:val="00A55721"/>
    <w:rsid w:val="00A604AB"/>
    <w:rsid w:val="00A8093A"/>
    <w:rsid w:val="00A9798D"/>
    <w:rsid w:val="00AB32A2"/>
    <w:rsid w:val="00AE4239"/>
    <w:rsid w:val="00AF2BB1"/>
    <w:rsid w:val="00B0402E"/>
    <w:rsid w:val="00B108DD"/>
    <w:rsid w:val="00B14E83"/>
    <w:rsid w:val="00B2118E"/>
    <w:rsid w:val="00B27472"/>
    <w:rsid w:val="00B77AA5"/>
    <w:rsid w:val="00B8215F"/>
    <w:rsid w:val="00B859B3"/>
    <w:rsid w:val="00B9410A"/>
    <w:rsid w:val="00B94757"/>
    <w:rsid w:val="00BA0335"/>
    <w:rsid w:val="00BA4AB0"/>
    <w:rsid w:val="00BB1EDD"/>
    <w:rsid w:val="00BB4A5A"/>
    <w:rsid w:val="00BC2CDC"/>
    <w:rsid w:val="00BC4031"/>
    <w:rsid w:val="00BE0073"/>
    <w:rsid w:val="00BE47CB"/>
    <w:rsid w:val="00BF0775"/>
    <w:rsid w:val="00BF6B15"/>
    <w:rsid w:val="00C02930"/>
    <w:rsid w:val="00C1187F"/>
    <w:rsid w:val="00C15758"/>
    <w:rsid w:val="00C3670E"/>
    <w:rsid w:val="00C43EB8"/>
    <w:rsid w:val="00C737DC"/>
    <w:rsid w:val="00C767C5"/>
    <w:rsid w:val="00CA1E88"/>
    <w:rsid w:val="00CB4DE4"/>
    <w:rsid w:val="00CC38DA"/>
    <w:rsid w:val="00CC67BE"/>
    <w:rsid w:val="00CE791C"/>
    <w:rsid w:val="00D16E46"/>
    <w:rsid w:val="00D50BB2"/>
    <w:rsid w:val="00D558EE"/>
    <w:rsid w:val="00D729EB"/>
    <w:rsid w:val="00D77C68"/>
    <w:rsid w:val="00D95BB6"/>
    <w:rsid w:val="00DA4C27"/>
    <w:rsid w:val="00DB4AF9"/>
    <w:rsid w:val="00DB57FE"/>
    <w:rsid w:val="00DC25DD"/>
    <w:rsid w:val="00DC4648"/>
    <w:rsid w:val="00DC4651"/>
    <w:rsid w:val="00DD4D38"/>
    <w:rsid w:val="00DD538A"/>
    <w:rsid w:val="00DE614E"/>
    <w:rsid w:val="00E00933"/>
    <w:rsid w:val="00E04323"/>
    <w:rsid w:val="00E245B1"/>
    <w:rsid w:val="00E31AAB"/>
    <w:rsid w:val="00E31F39"/>
    <w:rsid w:val="00E34F78"/>
    <w:rsid w:val="00E45202"/>
    <w:rsid w:val="00E56F84"/>
    <w:rsid w:val="00E6270E"/>
    <w:rsid w:val="00E634D4"/>
    <w:rsid w:val="00E9059D"/>
    <w:rsid w:val="00EA17A2"/>
    <w:rsid w:val="00EA278A"/>
    <w:rsid w:val="00EC0327"/>
    <w:rsid w:val="00EC2F86"/>
    <w:rsid w:val="00EF7F8C"/>
    <w:rsid w:val="00F1119B"/>
    <w:rsid w:val="00F2645D"/>
    <w:rsid w:val="00F27BA1"/>
    <w:rsid w:val="00F36CB7"/>
    <w:rsid w:val="00F4130F"/>
    <w:rsid w:val="00F415D9"/>
    <w:rsid w:val="00F50AE7"/>
    <w:rsid w:val="00F566B2"/>
    <w:rsid w:val="00F56704"/>
    <w:rsid w:val="00FA0C8D"/>
    <w:rsid w:val="00FB3F71"/>
    <w:rsid w:val="00FB6C74"/>
    <w:rsid w:val="00FC4C55"/>
    <w:rsid w:val="00FC554E"/>
    <w:rsid w:val="00FF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  <w:style w:type="character" w:styleId="Collegamentovisitato">
    <w:name w:val="FollowedHyperlink"/>
    <w:basedOn w:val="Carpredefinitoparagrafo"/>
    <w:uiPriority w:val="99"/>
    <w:semiHidden/>
    <w:unhideWhenUsed/>
    <w:rsid w:val="00E009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  <w:style w:type="character" w:styleId="Collegamentovisitato">
    <w:name w:val="FollowedHyperlink"/>
    <w:basedOn w:val="Carpredefinitoparagrafo"/>
    <w:uiPriority w:val="99"/>
    <w:semiHidden/>
    <w:unhideWhenUsed/>
    <w:rsid w:val="00E00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ancaditalia.it/servizi-cittadino/cultura-finanziaria/scuole/index.html" TargetMode="External"/><Relationship Id="rId18" Type="http://schemas.openxmlformats.org/officeDocument/2006/relationships/hyperlink" Target="mailto:premioperlascuola@bancaditalia.it" TargetMode="External"/><Relationship Id="rId26" Type="http://schemas.openxmlformats.org/officeDocument/2006/relationships/hyperlink" Target="mailto:edufin.genova@bancaditalia.it" TargetMode="External"/><Relationship Id="rId39" Type="http://schemas.openxmlformats.org/officeDocument/2006/relationships/hyperlink" Target="mailto:edufin.venezia@bancaditalia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edufin.catanzaro@bancaditalia.it" TargetMode="External"/><Relationship Id="rId34" Type="http://schemas.openxmlformats.org/officeDocument/2006/relationships/hyperlink" Target="mailto:edufin.cagliari@bancaditalia.it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remioscuola.bancaditalia.it/index.html" TargetMode="External"/><Relationship Id="rId17" Type="http://schemas.openxmlformats.org/officeDocument/2006/relationships/hyperlink" Target="https://premioscuola.bancaditalia.it/index.html" TargetMode="External"/><Relationship Id="rId25" Type="http://schemas.openxmlformats.org/officeDocument/2006/relationships/hyperlink" Target="mailto:edufin.romasede@bancaditalia.it" TargetMode="External"/><Relationship Id="rId33" Type="http://schemas.openxmlformats.org/officeDocument/2006/relationships/hyperlink" Target="mailto:edufin.bari@bancaditalia.it" TargetMode="External"/><Relationship Id="rId38" Type="http://schemas.openxmlformats.org/officeDocument/2006/relationships/hyperlink" Target="mailto:edufin.aosta@bancaditali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ianluca.lonardo@bancaditalia.it" TargetMode="External"/><Relationship Id="rId20" Type="http://schemas.openxmlformats.org/officeDocument/2006/relationships/hyperlink" Target="mailto:edufin.potenza@bancaditalia.it" TargetMode="External"/><Relationship Id="rId29" Type="http://schemas.openxmlformats.org/officeDocument/2006/relationships/hyperlink" Target="mailto:edufin.campobasso@bancaditalia.i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caditalia.it" TargetMode="External"/><Relationship Id="rId24" Type="http://schemas.openxmlformats.org/officeDocument/2006/relationships/hyperlink" Target="mailto:edufin.trieste@bancaditalia.it" TargetMode="External"/><Relationship Id="rId32" Type="http://schemas.openxmlformats.org/officeDocument/2006/relationships/hyperlink" Target="mailto:edufin.trento@bancaditalia.it" TargetMode="External"/><Relationship Id="rId37" Type="http://schemas.openxmlformats.org/officeDocument/2006/relationships/hyperlink" Target="mailto:edufin.perugia@bancaditalia.it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generationeuro.eu" TargetMode="External"/><Relationship Id="rId23" Type="http://schemas.openxmlformats.org/officeDocument/2006/relationships/hyperlink" Target="mailto:edufin.bologna@bancaditalia.it" TargetMode="External"/><Relationship Id="rId28" Type="http://schemas.openxmlformats.org/officeDocument/2006/relationships/hyperlink" Target="mailto:edufin.ancona@bancaditalia.it" TargetMode="External"/><Relationship Id="rId36" Type="http://schemas.openxmlformats.org/officeDocument/2006/relationships/hyperlink" Target="mailto:edufin.firenze@bancaditalia.it" TargetMode="External"/><Relationship Id="rId10" Type="http://schemas.openxmlformats.org/officeDocument/2006/relationships/hyperlink" Target="http://www.generationeuro.eu/" TargetMode="External"/><Relationship Id="rId19" Type="http://schemas.openxmlformats.org/officeDocument/2006/relationships/hyperlink" Target="mailto:edufin.laquila@bancaditalia.it" TargetMode="External"/><Relationship Id="rId31" Type="http://schemas.openxmlformats.org/officeDocument/2006/relationships/hyperlink" Target="mailto:edufin.bolzano@bancadital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cazioneassicurativa.it/quaderni-didattici/" TargetMode="External"/><Relationship Id="rId14" Type="http://schemas.openxmlformats.org/officeDocument/2006/relationships/hyperlink" Target="mailto:educazione.finanziaria@bancaditalia.it" TargetMode="External"/><Relationship Id="rId22" Type="http://schemas.openxmlformats.org/officeDocument/2006/relationships/hyperlink" Target="mailto:edufin.napoli@bancaditalia.it" TargetMode="External"/><Relationship Id="rId27" Type="http://schemas.openxmlformats.org/officeDocument/2006/relationships/hyperlink" Target="mailto:edufin.milano@bancaditalia.it" TargetMode="External"/><Relationship Id="rId30" Type="http://schemas.openxmlformats.org/officeDocument/2006/relationships/hyperlink" Target="mailto:edufin.torino@bancaditalia.it" TargetMode="External"/><Relationship Id="rId35" Type="http://schemas.openxmlformats.org/officeDocument/2006/relationships/hyperlink" Target="mailto:edufin.palermo@bancad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A54E-E296-44C2-870E-A8213413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Windows User</cp:lastModifiedBy>
  <cp:revision>6</cp:revision>
  <cp:lastPrinted>2019-07-10T07:24:00Z</cp:lastPrinted>
  <dcterms:created xsi:type="dcterms:W3CDTF">2019-10-02T08:49:00Z</dcterms:created>
  <dcterms:modified xsi:type="dcterms:W3CDTF">2019-10-02T10:03:00Z</dcterms:modified>
</cp:coreProperties>
</file>